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32E2B" w14:textId="62E8691D" w:rsidR="00064F36" w:rsidRDefault="00BA76F8" w:rsidP="00064F36">
      <w:pPr>
        <w:pStyle w:val="3GPPHeader"/>
        <w:spacing w:after="120"/>
        <w:rPr>
          <w:rFonts w:ascii="Times New Roman" w:hAnsi="Times New Roman"/>
        </w:rPr>
      </w:pPr>
      <w:r>
        <w:rPr>
          <w:rFonts w:ascii="Times New Roman" w:hAnsi="Times New Roman"/>
        </w:rPr>
        <w:t>3GPP TSG-RAN WG1 #88</w:t>
      </w:r>
      <w:r>
        <w:rPr>
          <w:rFonts w:ascii="Times New Roman" w:hAnsi="Times New Roman"/>
        </w:rPr>
        <w:tab/>
        <w:t>R1-17</w:t>
      </w:r>
      <w:r>
        <w:rPr>
          <w:rFonts w:ascii="Times New Roman" w:hAnsi="Times New Roman" w:hint="eastAsia"/>
        </w:rPr>
        <w:t>02025</w:t>
      </w:r>
      <w:bookmarkStart w:id="0" w:name="_GoBack"/>
      <w:bookmarkEnd w:id="0"/>
    </w:p>
    <w:p w14:paraId="4BEF2008" w14:textId="77777777" w:rsidR="00064F36" w:rsidRDefault="00064F36" w:rsidP="00064F36">
      <w:pPr>
        <w:pStyle w:val="3GPPHeader"/>
        <w:spacing w:after="120"/>
        <w:rPr>
          <w:rFonts w:ascii="Times New Roman" w:hAnsi="Times New Roman"/>
        </w:rPr>
      </w:pPr>
      <w:r>
        <w:rPr>
          <w:rFonts w:ascii="Times New Roman" w:eastAsia="宋体" w:hAnsi="Times New Roman"/>
        </w:rPr>
        <w:t>Athens</w:t>
      </w:r>
      <w:r>
        <w:rPr>
          <w:rFonts w:ascii="Times New Roman" w:hAnsi="Times New Roman"/>
        </w:rPr>
        <w:t>, Greece, February 13 – 17, 2017</w:t>
      </w:r>
    </w:p>
    <w:p w14:paraId="51CA5F03" w14:textId="77777777" w:rsidR="00A76121" w:rsidRPr="00E21DDD" w:rsidRDefault="00A76121" w:rsidP="00E21DDD">
      <w:pPr>
        <w:pStyle w:val="3GPPHeader"/>
        <w:spacing w:after="120"/>
        <w:rPr>
          <w:rFonts w:ascii="Times New Roman" w:hAnsi="Times New Roman"/>
        </w:rPr>
      </w:pPr>
    </w:p>
    <w:p w14:paraId="51CA5F04" w14:textId="77777777" w:rsidR="00A76121" w:rsidRPr="00E21DDD" w:rsidRDefault="002E683D" w:rsidP="00E21DDD">
      <w:pPr>
        <w:pStyle w:val="3GPPHeader"/>
        <w:spacing w:after="120"/>
        <w:rPr>
          <w:rFonts w:ascii="Times New Roman" w:hAnsi="Times New Roman"/>
        </w:rPr>
      </w:pPr>
      <w:r w:rsidRPr="00E21DDD">
        <w:rPr>
          <w:rFonts w:ascii="Times New Roman" w:hAnsi="Times New Roman"/>
        </w:rPr>
        <w:t>Source:</w:t>
      </w:r>
      <w:r w:rsidRPr="00E21DDD">
        <w:rPr>
          <w:rFonts w:ascii="Times New Roman" w:hAnsi="Times New Roman"/>
        </w:rPr>
        <w:tab/>
      </w:r>
      <w:r w:rsidRPr="00E21DDD">
        <w:rPr>
          <w:rFonts w:ascii="Times New Roman" w:eastAsia="宋体" w:hAnsi="Times New Roman"/>
        </w:rPr>
        <w:t>Xinwei</w:t>
      </w:r>
    </w:p>
    <w:p w14:paraId="51CA5F05" w14:textId="7A1EE09C" w:rsidR="00A76121" w:rsidRPr="00E21DDD" w:rsidRDefault="002E683D" w:rsidP="00E21DDD">
      <w:pPr>
        <w:pStyle w:val="3GPPHeader"/>
        <w:spacing w:after="120"/>
        <w:rPr>
          <w:rFonts w:ascii="Times New Roman" w:hAnsi="Times New Roman"/>
        </w:rPr>
      </w:pPr>
      <w:r w:rsidRPr="00E21DDD">
        <w:rPr>
          <w:rFonts w:ascii="Times New Roman" w:hAnsi="Times New Roman"/>
        </w:rPr>
        <w:t>Title:</w:t>
      </w:r>
      <w:r w:rsidRPr="00E21DDD">
        <w:rPr>
          <w:rFonts w:ascii="Times New Roman" w:hAnsi="Times New Roman"/>
        </w:rPr>
        <w:tab/>
      </w:r>
      <w:r w:rsidR="008601C7">
        <w:rPr>
          <w:rFonts w:ascii="Times New Roman" w:hAnsi="Times New Roman"/>
        </w:rPr>
        <w:t xml:space="preserve">Discussion </w:t>
      </w:r>
      <w:r w:rsidR="00064F36">
        <w:rPr>
          <w:rFonts w:ascii="Times New Roman" w:hAnsi="Times New Roman"/>
        </w:rPr>
        <w:t>on</w:t>
      </w:r>
      <w:r w:rsidR="008601C7">
        <w:rPr>
          <w:rFonts w:ascii="Times New Roman" w:hAnsi="Times New Roman"/>
        </w:rPr>
        <w:t xml:space="preserve"> Phase Tracking RS Design</w:t>
      </w:r>
    </w:p>
    <w:p w14:paraId="51CA5F06" w14:textId="71600E32" w:rsidR="00A76121" w:rsidRPr="00E21DDD" w:rsidRDefault="002E683D" w:rsidP="00E21DDD">
      <w:pPr>
        <w:pStyle w:val="3GPPHeader"/>
        <w:spacing w:after="120"/>
        <w:rPr>
          <w:rFonts w:ascii="Times New Roman" w:hAnsi="Times New Roman"/>
        </w:rPr>
      </w:pPr>
      <w:r w:rsidRPr="00E21DDD">
        <w:rPr>
          <w:rFonts w:ascii="Times New Roman" w:hAnsi="Times New Roman"/>
        </w:rPr>
        <w:t>Agenda Item:</w:t>
      </w:r>
      <w:r w:rsidRPr="00E21DDD">
        <w:rPr>
          <w:rFonts w:ascii="Times New Roman" w:hAnsi="Times New Roman"/>
        </w:rPr>
        <w:tab/>
      </w:r>
      <w:r w:rsidR="00745039">
        <w:rPr>
          <w:rFonts w:ascii="Times New Roman" w:eastAsia="宋体" w:hAnsi="Times New Roman"/>
        </w:rPr>
        <w:t>8</w:t>
      </w:r>
      <w:r w:rsidR="000956EB">
        <w:rPr>
          <w:rFonts w:ascii="Times New Roman" w:eastAsia="宋体" w:hAnsi="Times New Roman"/>
        </w:rPr>
        <w:t>.1.2.</w:t>
      </w:r>
      <w:r w:rsidR="00745039">
        <w:rPr>
          <w:rFonts w:ascii="Times New Roman" w:eastAsia="宋体" w:hAnsi="Times New Roman"/>
        </w:rPr>
        <w:t>4</w:t>
      </w:r>
      <w:r w:rsidR="000956EB">
        <w:rPr>
          <w:rFonts w:ascii="Times New Roman" w:eastAsia="宋体" w:hAnsi="Times New Roman" w:hint="eastAsia"/>
        </w:rPr>
        <w:t>.3</w:t>
      </w:r>
    </w:p>
    <w:p w14:paraId="51CA5F07" w14:textId="77777777" w:rsidR="00A76121" w:rsidRPr="00E21DDD" w:rsidRDefault="002E683D" w:rsidP="00E21DDD">
      <w:pPr>
        <w:pStyle w:val="3GPPHeader"/>
        <w:spacing w:after="120"/>
        <w:rPr>
          <w:rFonts w:ascii="Times New Roman" w:hAnsi="Times New Roman"/>
        </w:rPr>
      </w:pPr>
      <w:r w:rsidRPr="00E21DDD">
        <w:rPr>
          <w:rFonts w:ascii="Times New Roman" w:hAnsi="Times New Roman"/>
        </w:rPr>
        <w:t>Document for:</w:t>
      </w:r>
      <w:r w:rsidRPr="00E21DDD">
        <w:rPr>
          <w:rFonts w:ascii="Times New Roman" w:hAnsi="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6F5FDE" w14:textId="40C98B15" w:rsidR="008601C7" w:rsidRDefault="002E683D" w:rsidP="00E21DDD">
      <w:pPr>
        <w:pStyle w:val="a8"/>
        <w:spacing w:after="120"/>
        <w:rPr>
          <w:rFonts w:ascii="Times New Roman" w:eastAsia="宋体" w:hAnsi="Times New Roman"/>
        </w:rPr>
      </w:pPr>
      <w:r w:rsidRPr="00E21DDD">
        <w:rPr>
          <w:rFonts w:ascii="Times New Roman" w:hAnsi="Times New Roman"/>
        </w:rPr>
        <w:t>In</w:t>
      </w:r>
      <w:r w:rsidR="00745039">
        <w:rPr>
          <w:rFonts w:ascii="Times New Roman" w:hAnsi="Times New Roman"/>
        </w:rPr>
        <w:t xml:space="preserve"> January</w:t>
      </w:r>
      <w:r w:rsidRPr="00E21DDD">
        <w:rPr>
          <w:rFonts w:ascii="Times New Roman" w:hAnsi="Times New Roman"/>
        </w:rPr>
        <w:t xml:space="preserve"> </w:t>
      </w:r>
      <w:r w:rsidR="00745039">
        <w:rPr>
          <w:rFonts w:ascii="Times New Roman" w:eastAsia="宋体" w:hAnsi="Times New Roman"/>
        </w:rPr>
        <w:t>RAN1 NR Ad hoc</w:t>
      </w:r>
      <w:r w:rsidRPr="00E21DDD">
        <w:rPr>
          <w:rFonts w:ascii="Times New Roman" w:eastAsia="宋体" w:hAnsi="Times New Roman"/>
        </w:rPr>
        <w:t>,</w:t>
      </w:r>
      <w:r w:rsidR="008601C7">
        <w:rPr>
          <w:rFonts w:ascii="Times New Roman" w:eastAsia="宋体" w:hAnsi="Times New Roman"/>
        </w:rPr>
        <w:t xml:space="preserve"> the following agreements are achieved. </w:t>
      </w:r>
    </w:p>
    <w:p w14:paraId="765AFFAB" w14:textId="72619796" w:rsidR="008601C7" w:rsidRDefault="008601C7" w:rsidP="00E21DDD">
      <w:pPr>
        <w:pStyle w:val="a8"/>
        <w:spacing w:after="120"/>
        <w:rPr>
          <w:rFonts w:ascii="Times New Roman" w:eastAsia="宋体" w:hAnsi="Times New Roman"/>
        </w:rPr>
      </w:pPr>
      <w:r w:rsidRPr="003A2F34">
        <w:rPr>
          <w:rFonts w:ascii="Times New Roman" w:hAnsi="Times New Roman"/>
          <w:noProof/>
        </w:rPr>
        <mc:AlternateContent>
          <mc:Choice Requires="wps">
            <w:drawing>
              <wp:inline distT="0" distB="0" distL="0" distR="0" wp14:anchorId="25014A88" wp14:editId="3D9512C1">
                <wp:extent cx="5934710" cy="1543050"/>
                <wp:effectExtent l="4445" t="4445" r="23495" b="14605"/>
                <wp:docPr id="1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A6FCB4" w14:textId="77777777" w:rsidR="00D0360F" w:rsidRPr="004B118D" w:rsidRDefault="00D0360F" w:rsidP="00D0360F">
                            <w:pPr>
                              <w:rPr>
                                <w:rFonts w:eastAsia="MS Mincho"/>
                                <w:b/>
                                <w:u w:val="single"/>
                                <w:lang w:eastAsia="ja-JP"/>
                              </w:rPr>
                            </w:pPr>
                            <w:r w:rsidRPr="00807F7C">
                              <w:rPr>
                                <w:rFonts w:eastAsia="MS Mincho" w:hint="eastAsia"/>
                                <w:b/>
                                <w:highlight w:val="green"/>
                                <w:u w:val="single"/>
                                <w:lang w:eastAsia="ja-JP"/>
                              </w:rPr>
                              <w:t>Agreements:</w:t>
                            </w:r>
                          </w:p>
                          <w:p w14:paraId="57395497" w14:textId="77777777" w:rsidR="00D0360F" w:rsidRPr="004B118D" w:rsidRDefault="00D0360F" w:rsidP="00D0360F">
                            <w:pPr>
                              <w:numPr>
                                <w:ilvl w:val="0"/>
                                <w:numId w:val="10"/>
                              </w:numPr>
                              <w:rPr>
                                <w:rFonts w:eastAsia="MS Mincho"/>
                                <w:lang w:eastAsia="ja-JP"/>
                              </w:rPr>
                            </w:pPr>
                            <w:r w:rsidRPr="004B118D">
                              <w:rPr>
                                <w:rFonts w:eastAsia="MS Mincho"/>
                                <w:lang w:eastAsia="ja-JP"/>
                              </w:rPr>
                              <w:t>Regarding PT-RS for CP-OFDM, the following is supported</w:t>
                            </w:r>
                          </w:p>
                          <w:p w14:paraId="4D6EFE78" w14:textId="77777777" w:rsidR="00D0360F" w:rsidRPr="004B118D" w:rsidRDefault="00D0360F" w:rsidP="00D0360F">
                            <w:pPr>
                              <w:numPr>
                                <w:ilvl w:val="1"/>
                                <w:numId w:val="10"/>
                              </w:numPr>
                              <w:rPr>
                                <w:rFonts w:eastAsia="MS Mincho"/>
                                <w:lang w:eastAsia="ja-JP"/>
                              </w:rPr>
                            </w:pPr>
                            <w:r w:rsidRPr="004B118D">
                              <w:rPr>
                                <w:rFonts w:eastAsia="MS Mincho"/>
                                <w:lang w:eastAsia="ja-JP"/>
                              </w:rPr>
                              <w:t>For a given UE, the designated PT-RS is confined in scheduled resource as a baseline</w:t>
                            </w:r>
                          </w:p>
                          <w:p w14:paraId="362524BA" w14:textId="77777777" w:rsidR="00D0360F" w:rsidRPr="004B118D" w:rsidRDefault="00D0360F" w:rsidP="00D0360F">
                            <w:pPr>
                              <w:numPr>
                                <w:ilvl w:val="2"/>
                                <w:numId w:val="10"/>
                              </w:numPr>
                              <w:rPr>
                                <w:rFonts w:eastAsia="MS Mincho"/>
                                <w:lang w:eastAsia="ja-JP"/>
                              </w:rPr>
                            </w:pPr>
                            <w:r w:rsidRPr="004B118D">
                              <w:rPr>
                                <w:rFonts w:eastAsia="MS Mincho"/>
                                <w:lang w:eastAsia="ja-JP"/>
                              </w:rPr>
                              <w:t>Whether/how to share DL PT-RS among UEs is FFS</w:t>
                            </w:r>
                          </w:p>
                          <w:p w14:paraId="49FEB2F6" w14:textId="77777777" w:rsidR="00D0360F" w:rsidRPr="004B118D" w:rsidRDefault="00D0360F" w:rsidP="00D0360F">
                            <w:pPr>
                              <w:numPr>
                                <w:ilvl w:val="1"/>
                                <w:numId w:val="10"/>
                              </w:numPr>
                              <w:rPr>
                                <w:rFonts w:eastAsia="MS Mincho"/>
                                <w:lang w:eastAsia="ja-JP"/>
                              </w:rPr>
                            </w:pPr>
                            <w:r w:rsidRPr="004B118D">
                              <w:rPr>
                                <w:rFonts w:eastAsia="MS Mincho"/>
                                <w:lang w:eastAsia="ja-JP"/>
                              </w:rPr>
                              <w:t>Presence of PT-RS in scheduled resource is UE-specifically configured/indicated</w:t>
                            </w:r>
                          </w:p>
                          <w:p w14:paraId="4B245478" w14:textId="77777777" w:rsidR="00D0360F" w:rsidRPr="004B118D" w:rsidRDefault="00D0360F" w:rsidP="00D0360F">
                            <w:pPr>
                              <w:numPr>
                                <w:ilvl w:val="1"/>
                                <w:numId w:val="10"/>
                              </w:numPr>
                              <w:rPr>
                                <w:rFonts w:eastAsia="MS Mincho"/>
                                <w:lang w:eastAsia="ja-JP"/>
                              </w:rPr>
                            </w:pPr>
                            <w:r w:rsidRPr="004B118D">
                              <w:rPr>
                                <w:rFonts w:eastAsia="MS Mincho"/>
                                <w:lang w:eastAsia="ja-JP"/>
                              </w:rPr>
                              <w:t xml:space="preserve">Multiple PT-RS densities </w:t>
                            </w:r>
                            <w:r>
                              <w:rPr>
                                <w:rFonts w:eastAsia="MS Mincho" w:hint="eastAsia"/>
                                <w:lang w:eastAsia="ja-JP"/>
                              </w:rPr>
                              <w:t xml:space="preserve">defined </w:t>
                            </w:r>
                            <w:r w:rsidRPr="004B118D">
                              <w:rPr>
                                <w:rFonts w:eastAsia="MS Mincho"/>
                                <w:lang w:eastAsia="ja-JP"/>
                              </w:rPr>
                              <w:t xml:space="preserve">in </w:t>
                            </w:r>
                            <w:r>
                              <w:rPr>
                                <w:rFonts w:eastAsia="MS Mincho" w:hint="eastAsia"/>
                                <w:lang w:eastAsia="ja-JP"/>
                              </w:rPr>
                              <w:t>time/</w:t>
                            </w:r>
                            <w:r w:rsidRPr="004B118D">
                              <w:rPr>
                                <w:rFonts w:eastAsia="MS Mincho"/>
                                <w:lang w:eastAsia="ja-JP"/>
                              </w:rPr>
                              <w:t>frequency domain are supported</w:t>
                            </w:r>
                          </w:p>
                          <w:p w14:paraId="4BC955E9" w14:textId="77777777" w:rsidR="00D0360F" w:rsidRPr="004B118D" w:rsidRDefault="00D0360F" w:rsidP="00D0360F">
                            <w:pPr>
                              <w:numPr>
                                <w:ilvl w:val="1"/>
                                <w:numId w:val="10"/>
                              </w:numPr>
                              <w:rPr>
                                <w:rFonts w:eastAsia="MS Mincho"/>
                                <w:lang w:eastAsia="ja-JP"/>
                              </w:rPr>
                            </w:pPr>
                            <w:r w:rsidRPr="004B118D">
                              <w:rPr>
                                <w:rFonts w:eastAsia="MS Mincho"/>
                                <w:lang w:eastAsia="ja-JP"/>
                              </w:rPr>
                              <w:t>UE can assume same precoding for a DM-RS port and a PT-RS port</w:t>
                            </w:r>
                          </w:p>
                          <w:p w14:paraId="05F1AF14" w14:textId="77777777" w:rsidR="00D0360F" w:rsidRPr="004B118D" w:rsidRDefault="00D0360F" w:rsidP="00D0360F">
                            <w:pPr>
                              <w:numPr>
                                <w:ilvl w:val="2"/>
                                <w:numId w:val="10"/>
                              </w:numPr>
                              <w:rPr>
                                <w:rFonts w:eastAsia="MS Mincho"/>
                                <w:lang w:eastAsia="ja-JP"/>
                              </w:rPr>
                            </w:pPr>
                            <w:r w:rsidRPr="004B118D">
                              <w:rPr>
                                <w:rFonts w:eastAsia="MS Mincho"/>
                                <w:lang w:eastAsia="ja-JP"/>
                              </w:rPr>
                              <w:t>Among which ports and mapping rules (fixed and/or configurable, etc) are FFS</w:t>
                            </w:r>
                          </w:p>
                          <w:p w14:paraId="23D6472B" w14:textId="77777777" w:rsidR="00D0360F" w:rsidRPr="004B118D" w:rsidRDefault="00D0360F" w:rsidP="00D0360F">
                            <w:pPr>
                              <w:numPr>
                                <w:ilvl w:val="1"/>
                                <w:numId w:val="10"/>
                              </w:numPr>
                              <w:rPr>
                                <w:rFonts w:eastAsia="MS Mincho"/>
                                <w:lang w:eastAsia="ja-JP"/>
                              </w:rPr>
                            </w:pPr>
                            <w:r w:rsidRPr="004B118D">
                              <w:rPr>
                                <w:rFonts w:eastAsia="MS Mincho"/>
                                <w:lang w:eastAsia="ja-JP"/>
                              </w:rPr>
                              <w:t>Number of PT-RS ports can be fewer than number of DM-RS ports in scheduled resource</w:t>
                            </w:r>
                          </w:p>
                          <w:p w14:paraId="6E74F93C" w14:textId="77777777" w:rsidR="00D0360F" w:rsidRPr="004B118D" w:rsidRDefault="00D0360F" w:rsidP="00D0360F">
                            <w:pPr>
                              <w:numPr>
                                <w:ilvl w:val="0"/>
                                <w:numId w:val="10"/>
                              </w:numPr>
                              <w:rPr>
                                <w:rFonts w:eastAsia="MS Mincho"/>
                                <w:lang w:eastAsia="ja-JP"/>
                              </w:rPr>
                            </w:pPr>
                            <w:r w:rsidRPr="004B118D">
                              <w:rPr>
                                <w:rFonts w:eastAsia="MS Mincho"/>
                                <w:lang w:eastAsia="ja-JP"/>
                              </w:rPr>
                              <w:t>Study the following for PT-RS, taking overhead and forward compatibility into account</w:t>
                            </w:r>
                          </w:p>
                          <w:p w14:paraId="188A70FB" w14:textId="77777777" w:rsidR="00D0360F" w:rsidRPr="004B118D" w:rsidRDefault="00D0360F" w:rsidP="00D0360F">
                            <w:pPr>
                              <w:numPr>
                                <w:ilvl w:val="1"/>
                                <w:numId w:val="10"/>
                              </w:numPr>
                              <w:rPr>
                                <w:rFonts w:eastAsia="MS Mincho"/>
                                <w:lang w:eastAsia="ja-JP"/>
                              </w:rPr>
                            </w:pPr>
                            <w:r w:rsidRPr="004B118D">
                              <w:rPr>
                                <w:rFonts w:eastAsia="MS Mincho"/>
                                <w:lang w:eastAsia="ja-JP"/>
                              </w:rPr>
                              <w:t>Details on frequency domain patterns/densities</w:t>
                            </w:r>
                          </w:p>
                          <w:p w14:paraId="121CFC2B" w14:textId="77777777" w:rsidR="00D0360F" w:rsidRPr="004B118D" w:rsidRDefault="00D0360F" w:rsidP="00D0360F">
                            <w:pPr>
                              <w:numPr>
                                <w:ilvl w:val="1"/>
                                <w:numId w:val="10"/>
                              </w:numPr>
                              <w:rPr>
                                <w:rFonts w:eastAsia="MS Mincho"/>
                                <w:lang w:eastAsia="ja-JP"/>
                              </w:rPr>
                            </w:pPr>
                            <w:r w:rsidRPr="004B118D">
                              <w:rPr>
                                <w:rFonts w:eastAsia="MS Mincho"/>
                                <w:lang w:eastAsia="ja-JP"/>
                              </w:rPr>
                              <w:t>How to indicate presence/patterns of PT-RS</w:t>
                            </w:r>
                          </w:p>
                          <w:p w14:paraId="7D02ACD3" w14:textId="77777777" w:rsidR="00D0360F" w:rsidRPr="004B118D" w:rsidRDefault="00D0360F" w:rsidP="00D0360F">
                            <w:pPr>
                              <w:numPr>
                                <w:ilvl w:val="2"/>
                                <w:numId w:val="10"/>
                              </w:numPr>
                              <w:rPr>
                                <w:rFonts w:eastAsia="MS Mincho"/>
                                <w:lang w:eastAsia="ja-JP"/>
                              </w:rPr>
                            </w:pPr>
                            <w:r w:rsidRPr="004B118D">
                              <w:rPr>
                                <w:rFonts w:eastAsia="MS Mincho"/>
                                <w:lang w:eastAsia="ja-JP"/>
                              </w:rPr>
                              <w:t>E.g., implicitly indicated based on as</w:t>
                            </w:r>
                            <w:r>
                              <w:rPr>
                                <w:rFonts w:eastAsia="MS Mincho"/>
                                <w:lang w:eastAsia="ja-JP"/>
                              </w:rPr>
                              <w:t>sociation with numerology/MCS/</w:t>
                            </w:r>
                            <w:r>
                              <w:rPr>
                                <w:rFonts w:eastAsia="MS Mincho" w:hint="eastAsia"/>
                                <w:lang w:eastAsia="ja-JP"/>
                              </w:rPr>
                              <w:t>number of allocated PRBs</w:t>
                            </w:r>
                            <w:r w:rsidRPr="004B118D">
                              <w:rPr>
                                <w:rFonts w:eastAsia="MS Mincho"/>
                                <w:lang w:eastAsia="ja-JP"/>
                              </w:rPr>
                              <w:t>/UE category</w:t>
                            </w:r>
                          </w:p>
                          <w:p w14:paraId="6AAD0520" w14:textId="77777777" w:rsidR="00D0360F" w:rsidRPr="004B118D" w:rsidRDefault="00D0360F" w:rsidP="00D0360F">
                            <w:pPr>
                              <w:numPr>
                                <w:ilvl w:val="2"/>
                                <w:numId w:val="10"/>
                              </w:numPr>
                              <w:rPr>
                                <w:rFonts w:eastAsia="MS Mincho"/>
                                <w:lang w:eastAsia="ja-JP"/>
                              </w:rPr>
                            </w:pPr>
                            <w:r w:rsidRPr="004B118D">
                              <w:rPr>
                                <w:rFonts w:eastAsia="MS Mincho"/>
                                <w:lang w:eastAsia="ja-JP"/>
                              </w:rPr>
                              <w:t>E.g., explicit indication by L1/L2/L3 signaling</w:t>
                            </w:r>
                          </w:p>
                          <w:p w14:paraId="0AAA7AD0" w14:textId="77777777" w:rsidR="00D0360F" w:rsidRPr="004B118D" w:rsidRDefault="00D0360F" w:rsidP="00D0360F">
                            <w:pPr>
                              <w:numPr>
                                <w:ilvl w:val="1"/>
                                <w:numId w:val="10"/>
                              </w:numPr>
                              <w:rPr>
                                <w:rFonts w:eastAsia="MS Mincho"/>
                                <w:lang w:eastAsia="ja-JP"/>
                              </w:rPr>
                            </w:pPr>
                            <w:r w:rsidRPr="004B118D">
                              <w:rPr>
                                <w:rFonts w:eastAsia="MS Mincho"/>
                                <w:lang w:eastAsia="ja-JP"/>
                              </w:rPr>
                              <w:t>Port multiplexing methods</w:t>
                            </w:r>
                          </w:p>
                          <w:p w14:paraId="49363D67" w14:textId="77777777" w:rsidR="00D0360F" w:rsidRPr="004B118D" w:rsidRDefault="00D0360F" w:rsidP="00D0360F">
                            <w:pPr>
                              <w:numPr>
                                <w:ilvl w:val="2"/>
                                <w:numId w:val="10"/>
                              </w:numPr>
                              <w:rPr>
                                <w:rFonts w:eastAsia="MS Mincho"/>
                                <w:lang w:eastAsia="ja-JP"/>
                              </w:rPr>
                            </w:pPr>
                            <w:r w:rsidRPr="004B118D">
                              <w:rPr>
                                <w:rFonts w:eastAsia="MS Mincho"/>
                                <w:lang w:eastAsia="ja-JP"/>
                              </w:rPr>
                              <w:t>E.g., non-orthogonal multiplexing within PT-RS ports and with data</w:t>
                            </w:r>
                          </w:p>
                          <w:p w14:paraId="40DE68F7" w14:textId="77777777" w:rsidR="00D0360F" w:rsidRPr="004B118D" w:rsidRDefault="00D0360F" w:rsidP="00D0360F">
                            <w:pPr>
                              <w:numPr>
                                <w:ilvl w:val="1"/>
                                <w:numId w:val="10"/>
                              </w:numPr>
                              <w:rPr>
                                <w:rFonts w:eastAsia="MS Mincho"/>
                                <w:lang w:eastAsia="ja-JP"/>
                              </w:rPr>
                            </w:pPr>
                            <w:r w:rsidRPr="004B118D">
                              <w:rPr>
                                <w:rFonts w:eastAsia="MS Mincho"/>
                                <w:lang w:eastAsia="ja-JP"/>
                              </w:rPr>
                              <w:t xml:space="preserve">Using PT-RS for </w:t>
                            </w:r>
                            <w:r>
                              <w:rPr>
                                <w:rFonts w:eastAsia="MS Mincho" w:hint="eastAsia"/>
                                <w:lang w:eastAsia="ja-JP"/>
                              </w:rPr>
                              <w:t>CFO/</w:t>
                            </w:r>
                            <w:r w:rsidRPr="004B118D">
                              <w:rPr>
                                <w:rFonts w:eastAsia="MS Mincho"/>
                                <w:lang w:eastAsia="ja-JP"/>
                              </w:rPr>
                              <w:t>Doppler estimation</w:t>
                            </w:r>
                          </w:p>
                          <w:p w14:paraId="2F6DAFB0" w14:textId="77777777" w:rsidR="00D0360F" w:rsidRPr="004B118D" w:rsidRDefault="00D0360F" w:rsidP="00D0360F">
                            <w:pPr>
                              <w:numPr>
                                <w:ilvl w:val="1"/>
                                <w:numId w:val="10"/>
                              </w:numPr>
                              <w:rPr>
                                <w:rFonts w:eastAsia="MS Mincho"/>
                                <w:lang w:eastAsia="ja-JP"/>
                              </w:rPr>
                            </w:pPr>
                            <w:r w:rsidRPr="004B118D">
                              <w:rPr>
                                <w:rFonts w:eastAsia="MS Mincho"/>
                                <w:lang w:eastAsia="ja-JP"/>
                              </w:rPr>
                              <w:t>QCL relationship between PT-RS and DM-RS</w:t>
                            </w:r>
                          </w:p>
                          <w:p w14:paraId="1DF9B241" w14:textId="77777777" w:rsidR="00D0360F" w:rsidRPr="004B118D" w:rsidRDefault="00D0360F" w:rsidP="00D0360F">
                            <w:pPr>
                              <w:numPr>
                                <w:ilvl w:val="1"/>
                                <w:numId w:val="10"/>
                              </w:numPr>
                              <w:rPr>
                                <w:rFonts w:eastAsia="MS Mincho"/>
                                <w:lang w:eastAsia="ja-JP"/>
                              </w:rPr>
                            </w:pPr>
                            <w:r w:rsidRPr="004B118D">
                              <w:rPr>
                                <w:rFonts w:eastAsia="MS Mincho"/>
                                <w:lang w:eastAsia="ja-JP"/>
                              </w:rPr>
                              <w:t>Joint transmission of CSI-RS and PT-RS for improving CSI acquisition accuracy</w:t>
                            </w:r>
                          </w:p>
                          <w:p w14:paraId="0F382DC0" w14:textId="77777777" w:rsidR="00D0360F" w:rsidRPr="004B118D" w:rsidRDefault="00D0360F" w:rsidP="00D0360F">
                            <w:pPr>
                              <w:numPr>
                                <w:ilvl w:val="1"/>
                                <w:numId w:val="10"/>
                              </w:numPr>
                              <w:rPr>
                                <w:rFonts w:eastAsia="MS Mincho"/>
                                <w:lang w:eastAsia="ja-JP"/>
                              </w:rPr>
                            </w:pPr>
                            <w:r w:rsidRPr="004B118D">
                              <w:rPr>
                                <w:rFonts w:eastAsia="MS Mincho"/>
                                <w:lang w:eastAsia="ja-JP"/>
                              </w:rPr>
                              <w:t>Others are not precluded</w:t>
                            </w:r>
                          </w:p>
                          <w:p w14:paraId="7FF2ABC2" w14:textId="77777777" w:rsidR="00D0360F" w:rsidRPr="00B72F90" w:rsidRDefault="00D0360F" w:rsidP="00D0360F">
                            <w:pPr>
                              <w:rPr>
                                <w:rFonts w:eastAsia="MS Mincho"/>
                                <w:b/>
                                <w:highlight w:val="yellow"/>
                                <w:u w:val="single"/>
                                <w:lang w:eastAsia="ja-JP"/>
                              </w:rPr>
                            </w:pPr>
                            <w:r w:rsidRPr="005134E4">
                              <w:rPr>
                                <w:rFonts w:eastAsia="MS Mincho" w:hint="eastAsia"/>
                                <w:b/>
                                <w:highlight w:val="green"/>
                                <w:u w:val="single"/>
                                <w:lang w:eastAsia="ja-JP"/>
                              </w:rPr>
                              <w:t>Agreements:</w:t>
                            </w:r>
                          </w:p>
                          <w:p w14:paraId="1BB426D1" w14:textId="77777777" w:rsidR="00D0360F" w:rsidRPr="00460747" w:rsidRDefault="00D0360F" w:rsidP="00D0360F">
                            <w:pPr>
                              <w:numPr>
                                <w:ilvl w:val="0"/>
                                <w:numId w:val="15"/>
                              </w:numPr>
                              <w:rPr>
                                <w:rFonts w:eastAsia="MS Mincho"/>
                                <w:lang w:eastAsia="ja-JP"/>
                              </w:rPr>
                            </w:pPr>
                            <w:r w:rsidRPr="00460747">
                              <w:rPr>
                                <w:rFonts w:eastAsia="MS Mincho"/>
                                <w:bCs/>
                                <w:lang w:val="fr-FR" w:eastAsia="ja-JP"/>
                              </w:rPr>
                              <w:t>NR considers frequency offset and PN compensation for DFTsOFDM</w:t>
                            </w:r>
                          </w:p>
                          <w:p w14:paraId="6941E4C8" w14:textId="77777777" w:rsidR="00D0360F" w:rsidRPr="00460747" w:rsidRDefault="00D0360F" w:rsidP="00D0360F">
                            <w:pPr>
                              <w:numPr>
                                <w:ilvl w:val="1"/>
                                <w:numId w:val="15"/>
                              </w:numPr>
                              <w:rPr>
                                <w:rFonts w:eastAsia="MS Mincho"/>
                                <w:lang w:eastAsia="ja-JP"/>
                              </w:rPr>
                            </w:pPr>
                            <w:r w:rsidRPr="00460747">
                              <w:rPr>
                                <w:rFonts w:eastAsia="MS Mincho"/>
                                <w:bCs/>
                                <w:lang w:val="fr-FR" w:eastAsia="ja-JP"/>
                              </w:rPr>
                              <w:t>FFS the exact method (e.g. pre-DFT /post-DFT insertion of PT-RS, blind detection, DM-RS)</w:t>
                            </w:r>
                          </w:p>
                          <w:p w14:paraId="1FF2CA17" w14:textId="77777777" w:rsidR="00D0360F" w:rsidRPr="00F921AB" w:rsidRDefault="00D0360F" w:rsidP="00D0360F">
                            <w:pPr>
                              <w:numPr>
                                <w:ilvl w:val="1"/>
                                <w:numId w:val="15"/>
                              </w:numPr>
                              <w:rPr>
                                <w:rFonts w:eastAsia="MS Mincho"/>
                                <w:lang w:eastAsia="ja-JP"/>
                              </w:rPr>
                            </w:pPr>
                            <w:r w:rsidRPr="00460747">
                              <w:rPr>
                                <w:rFonts w:eastAsia="MS Mincho"/>
                                <w:bCs/>
                                <w:lang w:val="fr-FR" w:eastAsia="ja-JP"/>
                              </w:rPr>
                              <w:t xml:space="preserve">Consider receiver </w:t>
                            </w:r>
                            <w:r>
                              <w:rPr>
                                <w:rFonts w:eastAsia="MS Mincho"/>
                                <w:bCs/>
                                <w:lang w:val="fr-FR" w:eastAsia="ja-JP"/>
                              </w:rPr>
                              <w:t>complexity, PAPR,</w:t>
                            </w:r>
                            <w:r>
                              <w:rPr>
                                <w:rFonts w:eastAsia="MS Mincho" w:hint="eastAsia"/>
                                <w:bCs/>
                                <w:lang w:val="fr-FR" w:eastAsia="ja-JP"/>
                              </w:rPr>
                              <w:t xml:space="preserve"> modulation order to be supported,</w:t>
                            </w:r>
                            <w:r w:rsidRPr="00460747">
                              <w:rPr>
                                <w:rFonts w:eastAsia="MS Mincho"/>
                                <w:bCs/>
                                <w:lang w:val="fr-FR" w:eastAsia="ja-JP"/>
                              </w:rPr>
                              <w:t xml:space="preserve"> etc</w:t>
                            </w:r>
                            <w:r w:rsidRPr="00460747">
                              <w:rPr>
                                <w:rFonts w:eastAsia="MS Mincho"/>
                                <w:b/>
                                <w:bCs/>
                                <w:lang w:val="fr-FR" w:eastAsia="ja-JP"/>
                              </w:rPr>
                              <w:t xml:space="preserve"> </w:t>
                            </w:r>
                          </w:p>
                          <w:p w14:paraId="28E7286D" w14:textId="724726C3" w:rsidR="008601C7" w:rsidRPr="00D0360F" w:rsidRDefault="008601C7" w:rsidP="00D0360F">
                            <w:pPr>
                              <w:ind w:hanging="720"/>
                              <w:rPr>
                                <w:rFonts w:eastAsia="MS Mincho"/>
                              </w:rPr>
                            </w:pP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25014A88"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2gfQIAAHw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uT4ll&#10;Bt/oUTSRfIKGDJI8tQtTRK0c4mKDxwg9nAc8TFk30pv0x3wI2lHo/VHcRMbxcHw1HF320cTR1h+P&#10;hsPeJPEUL+7Oh/hZgCFpUVKPr5dFZbu7EFvoAZJuC6BVtVRa502qGHGjPdkxfGsdc5BIfobSltQl&#10;nQzHvUx8ZkvUR/+1Zvy5C+8EhXzaputErq0urCRRK0Vexb0WCaPtNyFR26zIKzEyzoU9xpnRCSUx&#10;o7c4dviXqN7i3OaBHvlmsPHobJQF36p0Lm31fJBWtnh8w5O80zI266YrnTVUe6wcD23rBceXCoW+&#10;YyE+MI+9hhWB8yPe40dqwNeBbkXJBvyv184THlsArZTU2LslDT+3zAtK9BeLzXHVH41Ss+fNaHw5&#10;wI0/taxPLXZrbgBLBusfo8vLhI/6sJQezA8cM4t0K5qY5Xh3SXn0h81NbGcKDiouFosMwwZ3LN7Z&#10;leOJPBeAW2wjLFUu5iRUq04nILZ4boduHKUZcrrPqJeh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yvh9oH0CAAB8&#10;BQAADgAAAAAAAAAAAAAAAAAuAgAAZHJzL2Uyb0RvYy54bWxQSwECLQAUAAYACAAAACEAUx95w94A&#10;AAAFAQAADwAAAAAAAAAAAAAAAADXBAAAZHJzL2Rvd25yZXYueG1sUEsFBgAAAAAEAAQA8wAAAOIF&#10;AAAAAA==&#10;" fillcolor="white [3201]" strokeweight=".5pt">
                <v:textbox style="mso-fit-shape-to-text:t">
                  <w:txbxContent>
                    <w:p w14:paraId="2EA6FCB4" w14:textId="77777777" w:rsidR="00D0360F" w:rsidRPr="004B118D" w:rsidRDefault="00D0360F" w:rsidP="00D0360F">
                      <w:pPr>
                        <w:rPr>
                          <w:rFonts w:eastAsia="MS Mincho"/>
                          <w:b/>
                          <w:u w:val="single"/>
                          <w:lang w:eastAsia="ja-JP"/>
                        </w:rPr>
                      </w:pPr>
                      <w:r w:rsidRPr="00807F7C">
                        <w:rPr>
                          <w:rFonts w:eastAsia="MS Mincho" w:hint="eastAsia"/>
                          <w:b/>
                          <w:highlight w:val="green"/>
                          <w:u w:val="single"/>
                          <w:lang w:eastAsia="ja-JP"/>
                        </w:rPr>
                        <w:t>Agreements:</w:t>
                      </w:r>
                    </w:p>
                    <w:p w14:paraId="57395497" w14:textId="77777777" w:rsidR="00D0360F" w:rsidRPr="004B118D" w:rsidRDefault="00D0360F" w:rsidP="00D0360F">
                      <w:pPr>
                        <w:numPr>
                          <w:ilvl w:val="0"/>
                          <w:numId w:val="10"/>
                        </w:numPr>
                        <w:rPr>
                          <w:rFonts w:eastAsia="MS Mincho"/>
                          <w:lang w:eastAsia="ja-JP"/>
                        </w:rPr>
                      </w:pPr>
                      <w:r w:rsidRPr="004B118D">
                        <w:rPr>
                          <w:rFonts w:eastAsia="MS Mincho"/>
                          <w:lang w:eastAsia="ja-JP"/>
                        </w:rPr>
                        <w:t>Regarding PT-RS for CP-OFDM, the following is supported</w:t>
                      </w:r>
                    </w:p>
                    <w:p w14:paraId="4D6EFE78" w14:textId="77777777" w:rsidR="00D0360F" w:rsidRPr="004B118D" w:rsidRDefault="00D0360F" w:rsidP="00D0360F">
                      <w:pPr>
                        <w:numPr>
                          <w:ilvl w:val="1"/>
                          <w:numId w:val="10"/>
                        </w:numPr>
                        <w:rPr>
                          <w:rFonts w:eastAsia="MS Mincho"/>
                          <w:lang w:eastAsia="ja-JP"/>
                        </w:rPr>
                      </w:pPr>
                      <w:r w:rsidRPr="004B118D">
                        <w:rPr>
                          <w:rFonts w:eastAsia="MS Mincho"/>
                          <w:lang w:eastAsia="ja-JP"/>
                        </w:rPr>
                        <w:t>For a given UE, the designated PT-RS is confined in scheduled resource as a baseline</w:t>
                      </w:r>
                    </w:p>
                    <w:p w14:paraId="362524BA" w14:textId="77777777" w:rsidR="00D0360F" w:rsidRPr="004B118D" w:rsidRDefault="00D0360F" w:rsidP="00D0360F">
                      <w:pPr>
                        <w:numPr>
                          <w:ilvl w:val="2"/>
                          <w:numId w:val="10"/>
                        </w:numPr>
                        <w:rPr>
                          <w:rFonts w:eastAsia="MS Mincho"/>
                          <w:lang w:eastAsia="ja-JP"/>
                        </w:rPr>
                      </w:pPr>
                      <w:r w:rsidRPr="004B118D">
                        <w:rPr>
                          <w:rFonts w:eastAsia="MS Mincho"/>
                          <w:lang w:eastAsia="ja-JP"/>
                        </w:rPr>
                        <w:t>Whether/how to share DL PT-RS among UEs is FFS</w:t>
                      </w:r>
                    </w:p>
                    <w:p w14:paraId="49FEB2F6" w14:textId="77777777" w:rsidR="00D0360F" w:rsidRPr="004B118D" w:rsidRDefault="00D0360F" w:rsidP="00D0360F">
                      <w:pPr>
                        <w:numPr>
                          <w:ilvl w:val="1"/>
                          <w:numId w:val="10"/>
                        </w:numPr>
                        <w:rPr>
                          <w:rFonts w:eastAsia="MS Mincho"/>
                          <w:lang w:eastAsia="ja-JP"/>
                        </w:rPr>
                      </w:pPr>
                      <w:r w:rsidRPr="004B118D">
                        <w:rPr>
                          <w:rFonts w:eastAsia="MS Mincho"/>
                          <w:lang w:eastAsia="ja-JP"/>
                        </w:rPr>
                        <w:t>Presence of PT-RS in scheduled resource is UE-specifically configured/indicated</w:t>
                      </w:r>
                    </w:p>
                    <w:p w14:paraId="4B245478" w14:textId="77777777" w:rsidR="00D0360F" w:rsidRPr="004B118D" w:rsidRDefault="00D0360F" w:rsidP="00D0360F">
                      <w:pPr>
                        <w:numPr>
                          <w:ilvl w:val="1"/>
                          <w:numId w:val="10"/>
                        </w:numPr>
                        <w:rPr>
                          <w:rFonts w:eastAsia="MS Mincho"/>
                          <w:lang w:eastAsia="ja-JP"/>
                        </w:rPr>
                      </w:pPr>
                      <w:r w:rsidRPr="004B118D">
                        <w:rPr>
                          <w:rFonts w:eastAsia="MS Mincho"/>
                          <w:lang w:eastAsia="ja-JP"/>
                        </w:rPr>
                        <w:t xml:space="preserve">Multiple PT-RS densities </w:t>
                      </w:r>
                      <w:r>
                        <w:rPr>
                          <w:rFonts w:eastAsia="MS Mincho" w:hint="eastAsia"/>
                          <w:lang w:eastAsia="ja-JP"/>
                        </w:rPr>
                        <w:t xml:space="preserve">defined </w:t>
                      </w:r>
                      <w:r w:rsidRPr="004B118D">
                        <w:rPr>
                          <w:rFonts w:eastAsia="MS Mincho"/>
                          <w:lang w:eastAsia="ja-JP"/>
                        </w:rPr>
                        <w:t xml:space="preserve">in </w:t>
                      </w:r>
                      <w:r>
                        <w:rPr>
                          <w:rFonts w:eastAsia="MS Mincho" w:hint="eastAsia"/>
                          <w:lang w:eastAsia="ja-JP"/>
                        </w:rPr>
                        <w:t>time/</w:t>
                      </w:r>
                      <w:r w:rsidRPr="004B118D">
                        <w:rPr>
                          <w:rFonts w:eastAsia="MS Mincho"/>
                          <w:lang w:eastAsia="ja-JP"/>
                        </w:rPr>
                        <w:t>frequency domain are supported</w:t>
                      </w:r>
                    </w:p>
                    <w:p w14:paraId="4BC955E9" w14:textId="77777777" w:rsidR="00D0360F" w:rsidRPr="004B118D" w:rsidRDefault="00D0360F" w:rsidP="00D0360F">
                      <w:pPr>
                        <w:numPr>
                          <w:ilvl w:val="1"/>
                          <w:numId w:val="10"/>
                        </w:numPr>
                        <w:rPr>
                          <w:rFonts w:eastAsia="MS Mincho"/>
                          <w:lang w:eastAsia="ja-JP"/>
                        </w:rPr>
                      </w:pPr>
                      <w:r w:rsidRPr="004B118D">
                        <w:rPr>
                          <w:rFonts w:eastAsia="MS Mincho"/>
                          <w:lang w:eastAsia="ja-JP"/>
                        </w:rPr>
                        <w:t>UE can assume same precoding for a DM-RS port and a PT-RS port</w:t>
                      </w:r>
                    </w:p>
                    <w:p w14:paraId="05F1AF14" w14:textId="77777777" w:rsidR="00D0360F" w:rsidRPr="004B118D" w:rsidRDefault="00D0360F" w:rsidP="00D0360F">
                      <w:pPr>
                        <w:numPr>
                          <w:ilvl w:val="2"/>
                          <w:numId w:val="10"/>
                        </w:numPr>
                        <w:rPr>
                          <w:rFonts w:eastAsia="MS Mincho"/>
                          <w:lang w:eastAsia="ja-JP"/>
                        </w:rPr>
                      </w:pPr>
                      <w:r w:rsidRPr="004B118D">
                        <w:rPr>
                          <w:rFonts w:eastAsia="MS Mincho"/>
                          <w:lang w:eastAsia="ja-JP"/>
                        </w:rPr>
                        <w:t>Among which ports and mapping rules (fixed and/or configurable, etc) are FFS</w:t>
                      </w:r>
                    </w:p>
                    <w:p w14:paraId="23D6472B" w14:textId="77777777" w:rsidR="00D0360F" w:rsidRPr="004B118D" w:rsidRDefault="00D0360F" w:rsidP="00D0360F">
                      <w:pPr>
                        <w:numPr>
                          <w:ilvl w:val="1"/>
                          <w:numId w:val="10"/>
                        </w:numPr>
                        <w:rPr>
                          <w:rFonts w:eastAsia="MS Mincho"/>
                          <w:lang w:eastAsia="ja-JP"/>
                        </w:rPr>
                      </w:pPr>
                      <w:r w:rsidRPr="004B118D">
                        <w:rPr>
                          <w:rFonts w:eastAsia="MS Mincho"/>
                          <w:lang w:eastAsia="ja-JP"/>
                        </w:rPr>
                        <w:t>Number of PT-RS ports can be fewer than number of DM-RS ports in scheduled resource</w:t>
                      </w:r>
                    </w:p>
                    <w:p w14:paraId="6E74F93C" w14:textId="77777777" w:rsidR="00D0360F" w:rsidRPr="004B118D" w:rsidRDefault="00D0360F" w:rsidP="00D0360F">
                      <w:pPr>
                        <w:numPr>
                          <w:ilvl w:val="0"/>
                          <w:numId w:val="10"/>
                        </w:numPr>
                        <w:rPr>
                          <w:rFonts w:eastAsia="MS Mincho"/>
                          <w:lang w:eastAsia="ja-JP"/>
                        </w:rPr>
                      </w:pPr>
                      <w:r w:rsidRPr="004B118D">
                        <w:rPr>
                          <w:rFonts w:eastAsia="MS Mincho"/>
                          <w:lang w:eastAsia="ja-JP"/>
                        </w:rPr>
                        <w:t>Study the following for PT-RS, taking overhead and forward compatibility into account</w:t>
                      </w:r>
                    </w:p>
                    <w:p w14:paraId="188A70FB" w14:textId="77777777" w:rsidR="00D0360F" w:rsidRPr="004B118D" w:rsidRDefault="00D0360F" w:rsidP="00D0360F">
                      <w:pPr>
                        <w:numPr>
                          <w:ilvl w:val="1"/>
                          <w:numId w:val="10"/>
                        </w:numPr>
                        <w:rPr>
                          <w:rFonts w:eastAsia="MS Mincho"/>
                          <w:lang w:eastAsia="ja-JP"/>
                        </w:rPr>
                      </w:pPr>
                      <w:r w:rsidRPr="004B118D">
                        <w:rPr>
                          <w:rFonts w:eastAsia="MS Mincho"/>
                          <w:lang w:eastAsia="ja-JP"/>
                        </w:rPr>
                        <w:t>Details on frequency domain patterns/densities</w:t>
                      </w:r>
                    </w:p>
                    <w:p w14:paraId="121CFC2B" w14:textId="77777777" w:rsidR="00D0360F" w:rsidRPr="004B118D" w:rsidRDefault="00D0360F" w:rsidP="00D0360F">
                      <w:pPr>
                        <w:numPr>
                          <w:ilvl w:val="1"/>
                          <w:numId w:val="10"/>
                        </w:numPr>
                        <w:rPr>
                          <w:rFonts w:eastAsia="MS Mincho"/>
                          <w:lang w:eastAsia="ja-JP"/>
                        </w:rPr>
                      </w:pPr>
                      <w:r w:rsidRPr="004B118D">
                        <w:rPr>
                          <w:rFonts w:eastAsia="MS Mincho"/>
                          <w:lang w:eastAsia="ja-JP"/>
                        </w:rPr>
                        <w:t>How to indicate presence/patterns of PT-RS</w:t>
                      </w:r>
                    </w:p>
                    <w:p w14:paraId="7D02ACD3" w14:textId="77777777" w:rsidR="00D0360F" w:rsidRPr="004B118D" w:rsidRDefault="00D0360F" w:rsidP="00D0360F">
                      <w:pPr>
                        <w:numPr>
                          <w:ilvl w:val="2"/>
                          <w:numId w:val="10"/>
                        </w:numPr>
                        <w:rPr>
                          <w:rFonts w:eastAsia="MS Mincho"/>
                          <w:lang w:eastAsia="ja-JP"/>
                        </w:rPr>
                      </w:pPr>
                      <w:r w:rsidRPr="004B118D">
                        <w:rPr>
                          <w:rFonts w:eastAsia="MS Mincho"/>
                          <w:lang w:eastAsia="ja-JP"/>
                        </w:rPr>
                        <w:t>E.g., implicitly indicated based on as</w:t>
                      </w:r>
                      <w:r>
                        <w:rPr>
                          <w:rFonts w:eastAsia="MS Mincho"/>
                          <w:lang w:eastAsia="ja-JP"/>
                        </w:rPr>
                        <w:t>sociation with numerology/MCS/</w:t>
                      </w:r>
                      <w:r>
                        <w:rPr>
                          <w:rFonts w:eastAsia="MS Mincho" w:hint="eastAsia"/>
                          <w:lang w:eastAsia="ja-JP"/>
                        </w:rPr>
                        <w:t>number of allocated PRBs</w:t>
                      </w:r>
                      <w:r w:rsidRPr="004B118D">
                        <w:rPr>
                          <w:rFonts w:eastAsia="MS Mincho"/>
                          <w:lang w:eastAsia="ja-JP"/>
                        </w:rPr>
                        <w:t>/UE category</w:t>
                      </w:r>
                    </w:p>
                    <w:p w14:paraId="6AAD0520" w14:textId="77777777" w:rsidR="00D0360F" w:rsidRPr="004B118D" w:rsidRDefault="00D0360F" w:rsidP="00D0360F">
                      <w:pPr>
                        <w:numPr>
                          <w:ilvl w:val="2"/>
                          <w:numId w:val="10"/>
                        </w:numPr>
                        <w:rPr>
                          <w:rFonts w:eastAsia="MS Mincho"/>
                          <w:lang w:eastAsia="ja-JP"/>
                        </w:rPr>
                      </w:pPr>
                      <w:r w:rsidRPr="004B118D">
                        <w:rPr>
                          <w:rFonts w:eastAsia="MS Mincho"/>
                          <w:lang w:eastAsia="ja-JP"/>
                        </w:rPr>
                        <w:t>E.g., explicit indication by L1/L2/L3 signaling</w:t>
                      </w:r>
                    </w:p>
                    <w:p w14:paraId="0AAA7AD0" w14:textId="77777777" w:rsidR="00D0360F" w:rsidRPr="004B118D" w:rsidRDefault="00D0360F" w:rsidP="00D0360F">
                      <w:pPr>
                        <w:numPr>
                          <w:ilvl w:val="1"/>
                          <w:numId w:val="10"/>
                        </w:numPr>
                        <w:rPr>
                          <w:rFonts w:eastAsia="MS Mincho"/>
                          <w:lang w:eastAsia="ja-JP"/>
                        </w:rPr>
                      </w:pPr>
                      <w:r w:rsidRPr="004B118D">
                        <w:rPr>
                          <w:rFonts w:eastAsia="MS Mincho"/>
                          <w:lang w:eastAsia="ja-JP"/>
                        </w:rPr>
                        <w:t>Port multiplexing methods</w:t>
                      </w:r>
                    </w:p>
                    <w:p w14:paraId="49363D67" w14:textId="77777777" w:rsidR="00D0360F" w:rsidRPr="004B118D" w:rsidRDefault="00D0360F" w:rsidP="00D0360F">
                      <w:pPr>
                        <w:numPr>
                          <w:ilvl w:val="2"/>
                          <w:numId w:val="10"/>
                        </w:numPr>
                        <w:rPr>
                          <w:rFonts w:eastAsia="MS Mincho"/>
                          <w:lang w:eastAsia="ja-JP"/>
                        </w:rPr>
                      </w:pPr>
                      <w:r w:rsidRPr="004B118D">
                        <w:rPr>
                          <w:rFonts w:eastAsia="MS Mincho"/>
                          <w:lang w:eastAsia="ja-JP"/>
                        </w:rPr>
                        <w:t>E.g., non-orthogonal multiplexing within PT-RS ports and with data</w:t>
                      </w:r>
                    </w:p>
                    <w:p w14:paraId="40DE68F7" w14:textId="77777777" w:rsidR="00D0360F" w:rsidRPr="004B118D" w:rsidRDefault="00D0360F" w:rsidP="00D0360F">
                      <w:pPr>
                        <w:numPr>
                          <w:ilvl w:val="1"/>
                          <w:numId w:val="10"/>
                        </w:numPr>
                        <w:rPr>
                          <w:rFonts w:eastAsia="MS Mincho"/>
                          <w:lang w:eastAsia="ja-JP"/>
                        </w:rPr>
                      </w:pPr>
                      <w:r w:rsidRPr="004B118D">
                        <w:rPr>
                          <w:rFonts w:eastAsia="MS Mincho"/>
                          <w:lang w:eastAsia="ja-JP"/>
                        </w:rPr>
                        <w:t xml:space="preserve">Using PT-RS for </w:t>
                      </w:r>
                      <w:r>
                        <w:rPr>
                          <w:rFonts w:eastAsia="MS Mincho" w:hint="eastAsia"/>
                          <w:lang w:eastAsia="ja-JP"/>
                        </w:rPr>
                        <w:t>CFO/</w:t>
                      </w:r>
                      <w:r w:rsidRPr="004B118D">
                        <w:rPr>
                          <w:rFonts w:eastAsia="MS Mincho"/>
                          <w:lang w:eastAsia="ja-JP"/>
                        </w:rPr>
                        <w:t>Doppler estimation</w:t>
                      </w:r>
                    </w:p>
                    <w:p w14:paraId="2F6DAFB0" w14:textId="77777777" w:rsidR="00D0360F" w:rsidRPr="004B118D" w:rsidRDefault="00D0360F" w:rsidP="00D0360F">
                      <w:pPr>
                        <w:numPr>
                          <w:ilvl w:val="1"/>
                          <w:numId w:val="10"/>
                        </w:numPr>
                        <w:rPr>
                          <w:rFonts w:eastAsia="MS Mincho"/>
                          <w:lang w:eastAsia="ja-JP"/>
                        </w:rPr>
                      </w:pPr>
                      <w:r w:rsidRPr="004B118D">
                        <w:rPr>
                          <w:rFonts w:eastAsia="MS Mincho"/>
                          <w:lang w:eastAsia="ja-JP"/>
                        </w:rPr>
                        <w:t>QCL relationship between PT-RS and DM-RS</w:t>
                      </w:r>
                    </w:p>
                    <w:p w14:paraId="1DF9B241" w14:textId="77777777" w:rsidR="00D0360F" w:rsidRPr="004B118D" w:rsidRDefault="00D0360F" w:rsidP="00D0360F">
                      <w:pPr>
                        <w:numPr>
                          <w:ilvl w:val="1"/>
                          <w:numId w:val="10"/>
                        </w:numPr>
                        <w:rPr>
                          <w:rFonts w:eastAsia="MS Mincho"/>
                          <w:lang w:eastAsia="ja-JP"/>
                        </w:rPr>
                      </w:pPr>
                      <w:r w:rsidRPr="004B118D">
                        <w:rPr>
                          <w:rFonts w:eastAsia="MS Mincho"/>
                          <w:lang w:eastAsia="ja-JP"/>
                        </w:rPr>
                        <w:t>Joint transmission of CSI-RS and PT-RS for improving CSI acquisition accuracy</w:t>
                      </w:r>
                    </w:p>
                    <w:p w14:paraId="0F382DC0" w14:textId="77777777" w:rsidR="00D0360F" w:rsidRPr="004B118D" w:rsidRDefault="00D0360F" w:rsidP="00D0360F">
                      <w:pPr>
                        <w:numPr>
                          <w:ilvl w:val="1"/>
                          <w:numId w:val="10"/>
                        </w:numPr>
                        <w:rPr>
                          <w:rFonts w:eastAsia="MS Mincho"/>
                          <w:lang w:eastAsia="ja-JP"/>
                        </w:rPr>
                      </w:pPr>
                      <w:r w:rsidRPr="004B118D">
                        <w:rPr>
                          <w:rFonts w:eastAsia="MS Mincho"/>
                          <w:lang w:eastAsia="ja-JP"/>
                        </w:rPr>
                        <w:t>Others are not precluded</w:t>
                      </w:r>
                    </w:p>
                    <w:p w14:paraId="7FF2ABC2" w14:textId="77777777" w:rsidR="00D0360F" w:rsidRPr="00B72F90" w:rsidRDefault="00D0360F" w:rsidP="00D0360F">
                      <w:pPr>
                        <w:rPr>
                          <w:rFonts w:eastAsia="MS Mincho"/>
                          <w:b/>
                          <w:highlight w:val="yellow"/>
                          <w:u w:val="single"/>
                          <w:lang w:eastAsia="ja-JP"/>
                        </w:rPr>
                      </w:pPr>
                      <w:r w:rsidRPr="005134E4">
                        <w:rPr>
                          <w:rFonts w:eastAsia="MS Mincho" w:hint="eastAsia"/>
                          <w:b/>
                          <w:highlight w:val="green"/>
                          <w:u w:val="single"/>
                          <w:lang w:eastAsia="ja-JP"/>
                        </w:rPr>
                        <w:t>Agreements:</w:t>
                      </w:r>
                    </w:p>
                    <w:p w14:paraId="1BB426D1" w14:textId="77777777" w:rsidR="00D0360F" w:rsidRPr="00460747" w:rsidRDefault="00D0360F" w:rsidP="00D0360F">
                      <w:pPr>
                        <w:numPr>
                          <w:ilvl w:val="0"/>
                          <w:numId w:val="15"/>
                        </w:numPr>
                        <w:rPr>
                          <w:rFonts w:eastAsia="MS Mincho"/>
                          <w:lang w:eastAsia="ja-JP"/>
                        </w:rPr>
                      </w:pPr>
                      <w:r w:rsidRPr="00460747">
                        <w:rPr>
                          <w:rFonts w:eastAsia="MS Mincho"/>
                          <w:bCs/>
                          <w:lang w:val="fr-FR" w:eastAsia="ja-JP"/>
                        </w:rPr>
                        <w:t>NR considers frequency offset and PN compensation for DFTsOFDM</w:t>
                      </w:r>
                    </w:p>
                    <w:p w14:paraId="6941E4C8" w14:textId="77777777" w:rsidR="00D0360F" w:rsidRPr="00460747" w:rsidRDefault="00D0360F" w:rsidP="00D0360F">
                      <w:pPr>
                        <w:numPr>
                          <w:ilvl w:val="1"/>
                          <w:numId w:val="15"/>
                        </w:numPr>
                        <w:rPr>
                          <w:rFonts w:eastAsia="MS Mincho"/>
                          <w:lang w:eastAsia="ja-JP"/>
                        </w:rPr>
                      </w:pPr>
                      <w:r w:rsidRPr="00460747">
                        <w:rPr>
                          <w:rFonts w:eastAsia="MS Mincho"/>
                          <w:bCs/>
                          <w:lang w:val="fr-FR" w:eastAsia="ja-JP"/>
                        </w:rPr>
                        <w:t>FFS the exact method (e.g. pre-DFT /post-DFT insertion of PT-RS, blind detection, DM-RS)</w:t>
                      </w:r>
                    </w:p>
                    <w:p w14:paraId="1FF2CA17" w14:textId="77777777" w:rsidR="00D0360F" w:rsidRPr="00F921AB" w:rsidRDefault="00D0360F" w:rsidP="00D0360F">
                      <w:pPr>
                        <w:numPr>
                          <w:ilvl w:val="1"/>
                          <w:numId w:val="15"/>
                        </w:numPr>
                        <w:rPr>
                          <w:rFonts w:eastAsia="MS Mincho"/>
                          <w:lang w:eastAsia="ja-JP"/>
                        </w:rPr>
                      </w:pPr>
                      <w:r w:rsidRPr="00460747">
                        <w:rPr>
                          <w:rFonts w:eastAsia="MS Mincho"/>
                          <w:bCs/>
                          <w:lang w:val="fr-FR" w:eastAsia="ja-JP"/>
                        </w:rPr>
                        <w:t xml:space="preserve">Consider receiver </w:t>
                      </w:r>
                      <w:r>
                        <w:rPr>
                          <w:rFonts w:eastAsia="MS Mincho"/>
                          <w:bCs/>
                          <w:lang w:val="fr-FR" w:eastAsia="ja-JP"/>
                        </w:rPr>
                        <w:t>complexity, PAPR,</w:t>
                      </w:r>
                      <w:r>
                        <w:rPr>
                          <w:rFonts w:eastAsia="MS Mincho" w:hint="eastAsia"/>
                          <w:bCs/>
                          <w:lang w:val="fr-FR" w:eastAsia="ja-JP"/>
                        </w:rPr>
                        <w:t xml:space="preserve"> modulation order to be supported,</w:t>
                      </w:r>
                      <w:r w:rsidRPr="00460747">
                        <w:rPr>
                          <w:rFonts w:eastAsia="MS Mincho"/>
                          <w:bCs/>
                          <w:lang w:val="fr-FR" w:eastAsia="ja-JP"/>
                        </w:rPr>
                        <w:t xml:space="preserve"> etc</w:t>
                      </w:r>
                      <w:r w:rsidRPr="00460747">
                        <w:rPr>
                          <w:rFonts w:eastAsia="MS Mincho"/>
                          <w:b/>
                          <w:bCs/>
                          <w:lang w:val="fr-FR" w:eastAsia="ja-JP"/>
                        </w:rPr>
                        <w:t xml:space="preserve"> </w:t>
                      </w:r>
                    </w:p>
                    <w:p w14:paraId="28E7286D" w14:textId="724726C3" w:rsidR="008601C7" w:rsidRPr="00D0360F" w:rsidRDefault="008601C7" w:rsidP="00D0360F">
                      <w:pPr>
                        <w:ind w:hanging="720"/>
                        <w:rPr>
                          <w:rFonts w:eastAsia="MS Mincho"/>
                        </w:rPr>
                      </w:pPr>
                    </w:p>
                  </w:txbxContent>
                </v:textbox>
                <w10:anchorlock/>
              </v:shape>
            </w:pict>
          </mc:Fallback>
        </mc:AlternateContent>
      </w:r>
    </w:p>
    <w:p w14:paraId="597574B1" w14:textId="69528D41" w:rsidR="008601C7" w:rsidRPr="00E21DDD" w:rsidRDefault="008601C7" w:rsidP="00E21DDD">
      <w:pPr>
        <w:pStyle w:val="a8"/>
        <w:spacing w:after="120"/>
        <w:rPr>
          <w:rFonts w:ascii="Times New Roman" w:hAnsi="Times New Roman"/>
        </w:rPr>
      </w:pPr>
      <w:r>
        <w:rPr>
          <w:rFonts w:ascii="Times New Roman" w:eastAsia="宋体" w:hAnsi="Times New Roman"/>
        </w:rPr>
        <w:t>In this contribution, we further discussion phase RS design issues</w:t>
      </w:r>
      <w:r>
        <w:rPr>
          <w:rFonts w:ascii="Times New Roman" w:eastAsia="宋体" w:hAnsi="Times New Roman" w:hint="eastAsia"/>
        </w:rPr>
        <w:t>.</w:t>
      </w:r>
    </w:p>
    <w:p w14:paraId="51CA5F0A" w14:textId="02837300" w:rsidR="00A76121" w:rsidRPr="00E21DDD" w:rsidRDefault="00D05752" w:rsidP="00E21DDD">
      <w:pPr>
        <w:pStyle w:val="1"/>
        <w:spacing w:before="0" w:after="120"/>
        <w:rPr>
          <w:rFonts w:ascii="Times New Roman" w:hAnsi="Times New Roman" w:cs="Times New Roman"/>
        </w:rPr>
      </w:pPr>
      <w:r>
        <w:rPr>
          <w:rFonts w:ascii="Times New Roman" w:eastAsia="宋体" w:hAnsi="Times New Roman" w:cs="Times New Roman"/>
          <w:lang w:val="en-US"/>
        </w:rPr>
        <w:t>PT-RS Design</w:t>
      </w:r>
      <w:r w:rsidR="00FE723E">
        <w:rPr>
          <w:rFonts w:ascii="Times New Roman" w:eastAsia="宋体" w:hAnsi="Times New Roman" w:cs="Times New Roman"/>
          <w:lang w:val="en-US"/>
        </w:rPr>
        <w:t xml:space="preserve"> on</w:t>
      </w:r>
      <w:r w:rsidR="007E3270">
        <w:rPr>
          <w:rFonts w:ascii="Times New Roman" w:eastAsia="宋体" w:hAnsi="Times New Roman" w:cs="Times New Roman"/>
          <w:lang w:val="en-US"/>
        </w:rPr>
        <w:t xml:space="preserve"> </w:t>
      </w:r>
      <w:r w:rsidR="007E3270">
        <w:rPr>
          <w:rFonts w:ascii="Times New Roman" w:eastAsia="宋体" w:hAnsi="Times New Roman" w:cs="Times New Roman" w:hint="eastAsia"/>
          <w:lang w:val="en-US"/>
        </w:rPr>
        <w:t>CP-OFDM</w:t>
      </w:r>
      <w:r w:rsidR="00FE723E">
        <w:rPr>
          <w:rFonts w:ascii="Times New Roman" w:eastAsia="宋体" w:hAnsi="Times New Roman" w:cs="Times New Roman"/>
          <w:lang w:val="en-US"/>
        </w:rPr>
        <w:t xml:space="preserve"> </w:t>
      </w:r>
    </w:p>
    <w:p w14:paraId="2C1C1792" w14:textId="77777777" w:rsidR="00891615" w:rsidRDefault="007E3270" w:rsidP="00891615">
      <w:pPr>
        <w:spacing w:after="120"/>
        <w:rPr>
          <w:rFonts w:ascii="Times New Roman" w:hAnsi="Times New Roman"/>
          <w:szCs w:val="20"/>
        </w:rPr>
      </w:pPr>
      <w:r>
        <w:rPr>
          <w:rFonts w:ascii="Times New Roman" w:hAnsi="Times New Roman"/>
          <w:szCs w:val="20"/>
        </w:rPr>
        <w:t xml:space="preserve">One of the major agreement for PTRS is that </w:t>
      </w:r>
      <w:r w:rsidR="00AF7CB8">
        <w:rPr>
          <w:rFonts w:ascii="Times New Roman" w:hAnsi="Times New Roman"/>
          <w:szCs w:val="20"/>
        </w:rPr>
        <w:t xml:space="preserve">as a baseline, it would be confined within scheduled resource. Whether and how to share DL PTRS among UEs are FFS. Furthermore, UE can assume same precoding for a </w:t>
      </w:r>
      <w:r w:rsidR="00891615">
        <w:rPr>
          <w:rFonts w:ascii="Times New Roman" w:hAnsi="Times New Roman"/>
          <w:szCs w:val="20"/>
        </w:rPr>
        <w:t xml:space="preserve">DMRS port and a PTRS port. </w:t>
      </w:r>
    </w:p>
    <w:p w14:paraId="3F9E84FB" w14:textId="2AADD394" w:rsidR="00891615" w:rsidRDefault="00891615" w:rsidP="00891615">
      <w:pPr>
        <w:spacing w:after="120"/>
        <w:rPr>
          <w:rFonts w:ascii="Times New Roman" w:hAnsi="Times New Roman"/>
          <w:szCs w:val="20"/>
        </w:rPr>
      </w:pPr>
      <w:r>
        <w:rPr>
          <w:rFonts w:ascii="Times New Roman" w:hAnsi="Times New Roman"/>
          <w:szCs w:val="20"/>
        </w:rPr>
        <w:t>In actual implementation, o</w:t>
      </w:r>
      <w:r w:rsidR="005C7ED5">
        <w:rPr>
          <w:rFonts w:ascii="Times New Roman" w:hAnsi="Times New Roman"/>
          <w:szCs w:val="20"/>
        </w:rPr>
        <w:t xml:space="preserve">ne of the main design option is to </w:t>
      </w:r>
      <w:r w:rsidR="0064421B">
        <w:rPr>
          <w:rFonts w:ascii="Times New Roman" w:hAnsi="Times New Roman"/>
          <w:szCs w:val="20"/>
        </w:rPr>
        <w:t>have</w:t>
      </w:r>
      <w:r w:rsidR="00632F79">
        <w:rPr>
          <w:rFonts w:ascii="Times New Roman" w:hAnsi="Times New Roman"/>
          <w:szCs w:val="20"/>
        </w:rPr>
        <w:t xml:space="preserve"> a common RS for phase tracking</w:t>
      </w:r>
      <w:r w:rsidR="008D1A81">
        <w:rPr>
          <w:rFonts w:ascii="Times New Roman" w:hAnsi="Times New Roman"/>
          <w:szCs w:val="20"/>
        </w:rPr>
        <w:t>.</w:t>
      </w:r>
      <w:r w:rsidR="00632F79">
        <w:rPr>
          <w:rFonts w:ascii="Times New Roman" w:hAnsi="Times New Roman"/>
          <w:szCs w:val="20"/>
        </w:rPr>
        <w:t xml:space="preserve"> </w:t>
      </w:r>
      <w:r w:rsidR="009B29EC" w:rsidRPr="0064421B">
        <w:rPr>
          <w:rFonts w:ascii="Times New Roman" w:hAnsi="Times New Roman"/>
          <w:szCs w:val="20"/>
        </w:rPr>
        <w:t>Typically, PTRS is due to frequency synthesis. Antennas on the same panel would have the same phase noise.</w:t>
      </w:r>
      <w:r w:rsidR="009B29EC">
        <w:rPr>
          <w:rFonts w:ascii="Times New Roman" w:hAnsi="Times New Roman"/>
          <w:szCs w:val="20"/>
        </w:rPr>
        <w:t xml:space="preserve"> Having a </w:t>
      </w:r>
      <w:r w:rsidR="009B29EC">
        <w:rPr>
          <w:rFonts w:ascii="Times New Roman" w:hAnsi="Times New Roman"/>
          <w:szCs w:val="20"/>
        </w:rPr>
        <w:lastRenderedPageBreak/>
        <w:t>common RS for all</w:t>
      </w:r>
      <w:r>
        <w:rPr>
          <w:rFonts w:ascii="Times New Roman" w:hAnsi="Times New Roman"/>
          <w:szCs w:val="20"/>
        </w:rPr>
        <w:t xml:space="preserve"> or part of</w:t>
      </w:r>
      <w:r w:rsidR="009B29EC">
        <w:rPr>
          <w:rFonts w:ascii="Times New Roman" w:hAnsi="Times New Roman"/>
          <w:szCs w:val="20"/>
        </w:rPr>
        <w:t xml:space="preserve"> UEs would largely reduce the overhead. </w:t>
      </w:r>
    </w:p>
    <w:p w14:paraId="4FD1A003" w14:textId="14EB2598" w:rsidR="00891615" w:rsidRPr="004848D8" w:rsidRDefault="00891615" w:rsidP="00891615">
      <w:pPr>
        <w:pStyle w:val="Proposal"/>
        <w:spacing w:after="120"/>
        <w:rPr>
          <w:rFonts w:ascii="Times New Roman" w:hAnsi="Times New Roman"/>
          <w:szCs w:val="20"/>
        </w:rPr>
      </w:pPr>
      <w:r>
        <w:rPr>
          <w:rFonts w:ascii="Times New Roman" w:hAnsi="Times New Roman"/>
        </w:rPr>
        <w:t xml:space="preserve">PTRS design should enable sharing among UEs. </w:t>
      </w:r>
    </w:p>
    <w:p w14:paraId="3674EEA8" w14:textId="2ECB15E0" w:rsidR="00360CAC" w:rsidRDefault="00360CAC" w:rsidP="00891615">
      <w:pPr>
        <w:spacing w:after="120"/>
        <w:rPr>
          <w:rFonts w:ascii="Times New Roman" w:hAnsi="Times New Roman"/>
          <w:szCs w:val="20"/>
        </w:rPr>
      </w:pPr>
      <w:r>
        <w:rPr>
          <w:rFonts w:ascii="Times New Roman" w:hAnsi="Times New Roman"/>
          <w:szCs w:val="20"/>
        </w:rPr>
        <w:t>Sharing among UE</w:t>
      </w:r>
      <w:r w:rsidR="00D03C60">
        <w:rPr>
          <w:rFonts w:ascii="Times New Roman" w:hAnsi="Times New Roman"/>
          <w:szCs w:val="20"/>
        </w:rPr>
        <w:t>s</w:t>
      </w:r>
      <w:r>
        <w:rPr>
          <w:rFonts w:ascii="Times New Roman" w:hAnsi="Times New Roman"/>
          <w:szCs w:val="20"/>
        </w:rPr>
        <w:t xml:space="preserve"> would thus require that PTRS should not only be confined within scheduled resources. One of the typical application scenarios is that when UE is schedule</w:t>
      </w:r>
      <w:r w:rsidR="00B32C63">
        <w:rPr>
          <w:rFonts w:ascii="Times New Roman" w:hAnsi="Times New Roman"/>
          <w:szCs w:val="20"/>
        </w:rPr>
        <w:t>d</w:t>
      </w:r>
      <w:r>
        <w:rPr>
          <w:rFonts w:ascii="Times New Roman" w:hAnsi="Times New Roman"/>
          <w:szCs w:val="20"/>
        </w:rPr>
        <w:t xml:space="preserve"> with relatively few resources,</w:t>
      </w:r>
      <w:r w:rsidR="00D03C60">
        <w:rPr>
          <w:rFonts w:ascii="Times New Roman" w:hAnsi="Times New Roman"/>
          <w:szCs w:val="20"/>
        </w:rPr>
        <w:t xml:space="preserve"> if </w:t>
      </w:r>
      <w:r>
        <w:rPr>
          <w:rFonts w:ascii="Times New Roman" w:hAnsi="Times New Roman"/>
          <w:szCs w:val="20"/>
        </w:rPr>
        <w:t>PTRS</w:t>
      </w:r>
      <w:r w:rsidR="00D03C60">
        <w:rPr>
          <w:rFonts w:ascii="Times New Roman" w:hAnsi="Times New Roman"/>
          <w:szCs w:val="20"/>
        </w:rPr>
        <w:t xml:space="preserve"> is only confined within scheduled resources, its </w:t>
      </w:r>
      <w:r>
        <w:rPr>
          <w:rFonts w:ascii="Times New Roman" w:hAnsi="Times New Roman"/>
          <w:szCs w:val="20"/>
        </w:rPr>
        <w:t xml:space="preserve">frequency domain density need to be high </w:t>
      </w:r>
      <w:r w:rsidR="00B32C63">
        <w:rPr>
          <w:rFonts w:ascii="Times New Roman" w:hAnsi="Times New Roman"/>
          <w:szCs w:val="20"/>
        </w:rPr>
        <w:t xml:space="preserve">to </w:t>
      </w:r>
      <w:r>
        <w:rPr>
          <w:rFonts w:ascii="Times New Roman" w:hAnsi="Times New Roman"/>
          <w:szCs w:val="20"/>
        </w:rPr>
        <w:t xml:space="preserve">get </w:t>
      </w:r>
      <w:r w:rsidR="00B32C63">
        <w:rPr>
          <w:rFonts w:ascii="Times New Roman" w:hAnsi="Times New Roman"/>
          <w:szCs w:val="20"/>
        </w:rPr>
        <w:t xml:space="preserve">relatively accurate </w:t>
      </w:r>
      <w:r w:rsidR="00D03C60">
        <w:rPr>
          <w:rFonts w:ascii="Times New Roman" w:hAnsi="Times New Roman"/>
          <w:szCs w:val="20"/>
        </w:rPr>
        <w:t>estimate of phase offset. The overhead would be high. If UE could be configured to measure PTRS in bandwidth larger than scheduled, then the frequency domain density could be relatively low and overhead</w:t>
      </w:r>
      <w:r w:rsidR="00AF60DD">
        <w:rPr>
          <w:rFonts w:ascii="Times New Roman" w:hAnsi="Times New Roman"/>
          <w:szCs w:val="20"/>
        </w:rPr>
        <w:t xml:space="preserve"> is</w:t>
      </w:r>
      <w:r w:rsidR="00D03C60">
        <w:rPr>
          <w:rFonts w:ascii="Times New Roman" w:hAnsi="Times New Roman"/>
          <w:szCs w:val="20"/>
        </w:rPr>
        <w:t xml:space="preserve"> well under control.</w:t>
      </w:r>
    </w:p>
    <w:p w14:paraId="0515718E" w14:textId="786D7FD6" w:rsidR="00AF60DD" w:rsidRPr="00967F51" w:rsidRDefault="00AF60DD" w:rsidP="005B4C97">
      <w:pPr>
        <w:pStyle w:val="Proposal"/>
        <w:spacing w:after="120"/>
        <w:rPr>
          <w:rFonts w:ascii="Times New Roman" w:hAnsi="Times New Roman"/>
          <w:szCs w:val="20"/>
        </w:rPr>
      </w:pPr>
      <w:r>
        <w:rPr>
          <w:rFonts w:ascii="Times New Roman" w:hAnsi="Times New Roman"/>
        </w:rPr>
        <w:t xml:space="preserve">It should be possible for the </w:t>
      </w:r>
      <w:r>
        <w:rPr>
          <w:rFonts w:ascii="Times New Roman" w:hAnsi="Times New Roman" w:hint="eastAsia"/>
          <w:szCs w:val="20"/>
        </w:rPr>
        <w:t>UE</w:t>
      </w:r>
      <w:r>
        <w:rPr>
          <w:rFonts w:ascii="Times New Roman" w:hAnsi="Times New Roman"/>
          <w:szCs w:val="20"/>
        </w:rPr>
        <w:t xml:space="preserve"> to be configured with PTRS</w:t>
      </w:r>
      <w:r>
        <w:rPr>
          <w:rFonts w:ascii="Times New Roman" w:hAnsi="Times New Roman" w:hint="eastAsia"/>
          <w:szCs w:val="20"/>
        </w:rPr>
        <w:t xml:space="preserve"> bandwidth larger than the </w:t>
      </w:r>
      <w:r>
        <w:rPr>
          <w:rFonts w:ascii="Times New Roman" w:hAnsi="Times New Roman"/>
          <w:szCs w:val="20"/>
        </w:rPr>
        <w:t>data transmission bandwidth. PTRS frequency domain density should also be</w:t>
      </w:r>
      <w:r w:rsidR="005B4C97">
        <w:rPr>
          <w:rFonts w:ascii="Times New Roman" w:hAnsi="Times New Roman"/>
          <w:szCs w:val="20"/>
        </w:rPr>
        <w:t xml:space="preserve"> </w:t>
      </w:r>
      <w:r>
        <w:rPr>
          <w:rFonts w:ascii="Times New Roman" w:hAnsi="Times New Roman"/>
          <w:szCs w:val="20"/>
        </w:rPr>
        <w:t>configurable.</w:t>
      </w:r>
    </w:p>
    <w:p w14:paraId="1AF05D8D" w14:textId="6DCF245B" w:rsidR="00891615" w:rsidRDefault="00AF60DD" w:rsidP="00FD12B4">
      <w:pPr>
        <w:spacing w:after="120"/>
        <w:rPr>
          <w:rFonts w:eastAsia="MS Mincho"/>
          <w:lang w:eastAsia="ja-JP"/>
        </w:rPr>
      </w:pPr>
      <w:r>
        <w:rPr>
          <w:rFonts w:ascii="Times New Roman" w:hAnsi="Times New Roman"/>
          <w:szCs w:val="20"/>
        </w:rPr>
        <w:t>One of t</w:t>
      </w:r>
      <w:r w:rsidR="009B29EC">
        <w:rPr>
          <w:rFonts w:ascii="Times New Roman" w:hAnsi="Times New Roman"/>
          <w:szCs w:val="20"/>
        </w:rPr>
        <w:t xml:space="preserve">he main problem is that if </w:t>
      </w:r>
      <w:r>
        <w:rPr>
          <w:rFonts w:ascii="Times New Roman" w:hAnsi="Times New Roman"/>
          <w:szCs w:val="20"/>
        </w:rPr>
        <w:t>multiple UE share a common RS</w:t>
      </w:r>
      <w:r w:rsidR="009B29EC">
        <w:rPr>
          <w:rFonts w:ascii="Times New Roman" w:hAnsi="Times New Roman"/>
          <w:szCs w:val="20"/>
        </w:rPr>
        <w:t xml:space="preserve">, </w:t>
      </w:r>
      <w:r>
        <w:rPr>
          <w:rFonts w:ascii="Times New Roman" w:hAnsi="Times New Roman"/>
          <w:szCs w:val="20"/>
        </w:rPr>
        <w:t>precoding of the RS sh</w:t>
      </w:r>
      <w:r w:rsidR="00891615">
        <w:rPr>
          <w:rFonts w:ascii="Times New Roman" w:hAnsi="Times New Roman"/>
          <w:szCs w:val="20"/>
        </w:rPr>
        <w:t xml:space="preserve">ould </w:t>
      </w:r>
      <w:r w:rsidR="009B29EC">
        <w:rPr>
          <w:rFonts w:ascii="Times New Roman" w:hAnsi="Times New Roman"/>
          <w:szCs w:val="20"/>
        </w:rPr>
        <w:t>be</w:t>
      </w:r>
      <w:r>
        <w:rPr>
          <w:rFonts w:ascii="Times New Roman" w:hAnsi="Times New Roman"/>
          <w:szCs w:val="20"/>
        </w:rPr>
        <w:t xml:space="preserve"> properly designed. Current agreement is that </w:t>
      </w:r>
      <w:r w:rsidRPr="004B118D">
        <w:rPr>
          <w:rFonts w:eastAsia="MS Mincho"/>
          <w:lang w:eastAsia="ja-JP"/>
        </w:rPr>
        <w:t>UE can assume same precoding for a DM-RS port and a PT-RS port</w:t>
      </w:r>
      <w:r>
        <w:rPr>
          <w:rFonts w:eastAsia="MS Mincho"/>
          <w:lang w:eastAsia="ja-JP"/>
        </w:rPr>
        <w:t xml:space="preserve">. </w:t>
      </w:r>
      <w:r w:rsidR="00222DC8">
        <w:rPr>
          <w:rFonts w:eastAsia="MS Mincho"/>
          <w:lang w:eastAsia="ja-JP"/>
        </w:rPr>
        <w:t>If a UE</w:t>
      </w:r>
      <w:r w:rsidR="009F1F7A">
        <w:rPr>
          <w:rFonts w:eastAsia="MS Mincho"/>
          <w:lang w:eastAsia="ja-JP"/>
        </w:rPr>
        <w:t xml:space="preserve"> is always using the same precoding as its scheduled data, then PTRS sharing among UE is only possible under the case that multiple UE data are also precoded with the same matrix. </w:t>
      </w:r>
      <w:r w:rsidR="00716819">
        <w:rPr>
          <w:rFonts w:eastAsia="MS Mincho"/>
          <w:lang w:eastAsia="ja-JP"/>
        </w:rPr>
        <w:t xml:space="preserve">With such </w:t>
      </w:r>
      <w:r w:rsidR="00121C74">
        <w:rPr>
          <w:rFonts w:eastAsia="MS Mincho"/>
          <w:lang w:eastAsia="ja-JP"/>
        </w:rPr>
        <w:t xml:space="preserve">assumption, </w:t>
      </w:r>
      <w:r w:rsidR="00121C74" w:rsidRPr="00121C74">
        <w:rPr>
          <w:rFonts w:eastAsia="MS Mincho"/>
          <w:lang w:eastAsia="ja-JP"/>
        </w:rPr>
        <w:t>UE</w:t>
      </w:r>
      <w:r w:rsidR="005B4C97">
        <w:rPr>
          <w:rFonts w:eastAsia="MS Mincho"/>
          <w:lang w:eastAsia="ja-JP"/>
        </w:rPr>
        <w:t xml:space="preserve"> could use DMRS to</w:t>
      </w:r>
      <w:r w:rsidR="00121C74">
        <w:rPr>
          <w:rFonts w:eastAsia="MS Mincho"/>
          <w:lang w:eastAsia="ja-JP"/>
        </w:rPr>
        <w:t xml:space="preserve"> estimate </w:t>
      </w:r>
      <w:r w:rsidR="005B4C97">
        <w:rPr>
          <w:rFonts w:eastAsia="MS Mincho"/>
          <w:lang w:eastAsia="ja-JP"/>
        </w:rPr>
        <w:t>phase noise</w:t>
      </w:r>
      <w:r w:rsidR="00891615" w:rsidRPr="00121C74">
        <w:rPr>
          <w:rFonts w:eastAsia="MS Mincho"/>
          <w:lang w:eastAsia="ja-JP"/>
        </w:rPr>
        <w:t>.</w:t>
      </w:r>
      <w:r w:rsidR="005B4C97">
        <w:rPr>
          <w:rFonts w:eastAsia="MS Mincho"/>
          <w:lang w:eastAsia="ja-JP"/>
        </w:rPr>
        <w:t xml:space="preserve"> It is useful when PT-RS time domain density is relatively low. But for the case that PT-RS time domain density is high, such assumption is of no use. We propose to refine previous agreement of precoding assumption as following. </w:t>
      </w:r>
    </w:p>
    <w:p w14:paraId="39A58EFB" w14:textId="6C6572E0" w:rsidR="005B4C97" w:rsidRPr="00967F51" w:rsidRDefault="005B4C97" w:rsidP="00FD12B4">
      <w:pPr>
        <w:pStyle w:val="Proposal"/>
        <w:spacing w:after="120"/>
        <w:rPr>
          <w:rFonts w:ascii="Times New Roman" w:hAnsi="Times New Roman"/>
          <w:szCs w:val="20"/>
        </w:rPr>
      </w:pPr>
      <w:r>
        <w:rPr>
          <w:rFonts w:ascii="Times New Roman" w:hAnsi="Times New Roman"/>
          <w:szCs w:val="20"/>
        </w:rPr>
        <w:t xml:space="preserve">PTRS ports can be configured to have the same precoding as DMRS ports. </w:t>
      </w:r>
      <w:r w:rsidR="00F7188A">
        <w:rPr>
          <w:rFonts w:ascii="Times New Roman" w:hAnsi="Times New Roman"/>
          <w:szCs w:val="20"/>
        </w:rPr>
        <w:t>By default</w:t>
      </w:r>
      <w:r>
        <w:rPr>
          <w:rFonts w:ascii="Times New Roman" w:hAnsi="Times New Roman"/>
          <w:szCs w:val="20"/>
        </w:rPr>
        <w:t xml:space="preserve">, UE would not assume such same precoding between PTRS and DMRS. </w:t>
      </w:r>
    </w:p>
    <w:p w14:paraId="310C91D8" w14:textId="5BDFEC31" w:rsidR="00C05DF2" w:rsidRDefault="00C05DF2" w:rsidP="00FD12B4">
      <w:pPr>
        <w:spacing w:after="120"/>
        <w:rPr>
          <w:rFonts w:ascii="Times New Roman" w:hAnsi="Times New Roman"/>
          <w:szCs w:val="20"/>
        </w:rPr>
      </w:pPr>
      <w:r>
        <w:rPr>
          <w:rFonts w:ascii="Times New Roman" w:hAnsi="Times New Roman"/>
          <w:szCs w:val="20"/>
        </w:rPr>
        <w:t xml:space="preserve">From above discussion, there are both pros and cons for common and dedicated PTRS. </w:t>
      </w:r>
      <w:r w:rsidR="00FD12B4">
        <w:rPr>
          <w:rFonts w:ascii="Times New Roman" w:hAnsi="Times New Roman"/>
          <w:szCs w:val="20"/>
        </w:rPr>
        <w:t xml:space="preserve">The two kinds could be combined under the same framework. </w:t>
      </w:r>
      <w:r w:rsidR="00CF4BA5">
        <w:rPr>
          <w:rFonts w:ascii="Times New Roman" w:hAnsi="Times New Roman"/>
          <w:szCs w:val="20"/>
        </w:rPr>
        <w:t xml:space="preserve">PTRS could be UE specifically configured through RRC and triggered through DCI but may still be possible to be measured cell specifically. With such design, gNB may not need to transmit </w:t>
      </w:r>
      <w:r w:rsidR="009407B5">
        <w:rPr>
          <w:rFonts w:ascii="Times New Roman" w:hAnsi="Times New Roman"/>
          <w:szCs w:val="20"/>
        </w:rPr>
        <w:t>PTRS when there is no data transmission and reduces interference and power consumption. When non-coherent transmissions are applied, it is still possible to configure multiple UEs with the same PTRS and reduces overhead.</w:t>
      </w:r>
      <w:r w:rsidR="00CF4BA5">
        <w:rPr>
          <w:rFonts w:ascii="Times New Roman" w:hAnsi="Times New Roman"/>
          <w:szCs w:val="20"/>
        </w:rPr>
        <w:t xml:space="preserve"> </w:t>
      </w:r>
      <w:r w:rsidR="009407B5">
        <w:rPr>
          <w:rFonts w:ascii="Times New Roman" w:hAnsi="Times New Roman"/>
          <w:szCs w:val="20"/>
        </w:rPr>
        <w:t>For cell edge UE with low SNR or</w:t>
      </w:r>
      <w:r w:rsidR="003218A1">
        <w:rPr>
          <w:rFonts w:ascii="Times New Roman" w:hAnsi="Times New Roman"/>
          <w:szCs w:val="20"/>
        </w:rPr>
        <w:t xml:space="preserve"> </w:t>
      </w:r>
      <w:r w:rsidR="003218A1">
        <w:rPr>
          <w:rFonts w:ascii="Times New Roman" w:hAnsi="Times New Roman" w:hint="eastAsia"/>
          <w:szCs w:val="20"/>
        </w:rPr>
        <w:t>when</w:t>
      </w:r>
      <w:r w:rsidR="009407B5">
        <w:rPr>
          <w:rFonts w:ascii="Times New Roman" w:hAnsi="Times New Roman"/>
          <w:szCs w:val="20"/>
        </w:rPr>
        <w:t xml:space="preserve"> coherent transmission between panels are needed, </w:t>
      </w:r>
      <w:r w:rsidR="003218A1">
        <w:rPr>
          <w:rFonts w:ascii="Times New Roman" w:hAnsi="Times New Roman" w:hint="eastAsia"/>
          <w:szCs w:val="20"/>
        </w:rPr>
        <w:t>UE</w:t>
      </w:r>
      <w:r w:rsidR="003218A1">
        <w:rPr>
          <w:rFonts w:ascii="Times New Roman" w:hAnsi="Times New Roman"/>
          <w:szCs w:val="20"/>
        </w:rPr>
        <w:t xml:space="preserve"> </w:t>
      </w:r>
      <w:r w:rsidR="003218A1">
        <w:rPr>
          <w:rFonts w:ascii="Times New Roman" w:hAnsi="Times New Roman" w:hint="eastAsia"/>
          <w:szCs w:val="20"/>
        </w:rPr>
        <w:t>could</w:t>
      </w:r>
      <w:r w:rsidR="003218A1">
        <w:rPr>
          <w:rFonts w:ascii="Times New Roman" w:hAnsi="Times New Roman"/>
          <w:szCs w:val="20"/>
        </w:rPr>
        <w:t xml:space="preserve"> still be configured with specifically precoded PTRS.</w:t>
      </w:r>
    </w:p>
    <w:p w14:paraId="235E0934" w14:textId="665021DC" w:rsidR="00CF4BA5" w:rsidRPr="004848D8" w:rsidRDefault="00CF4BA5" w:rsidP="00FD12B4">
      <w:pPr>
        <w:pStyle w:val="Proposal"/>
        <w:spacing w:after="120"/>
        <w:rPr>
          <w:rFonts w:ascii="Times New Roman" w:hAnsi="Times New Roman"/>
          <w:szCs w:val="20"/>
        </w:rPr>
      </w:pPr>
      <w:r>
        <w:rPr>
          <w:rFonts w:ascii="Times New Roman" w:hAnsi="Times New Roman"/>
        </w:rPr>
        <w:t xml:space="preserve">PTRS </w:t>
      </w:r>
      <w:r w:rsidR="00FD12B4">
        <w:rPr>
          <w:rFonts w:ascii="Times New Roman" w:hAnsi="Times New Roman"/>
        </w:rPr>
        <w:t xml:space="preserve">is </w:t>
      </w:r>
      <w:r w:rsidRPr="00CF4BA5">
        <w:rPr>
          <w:rFonts w:ascii="Times New Roman" w:hAnsi="Times New Roman"/>
        </w:rPr>
        <w:t>UE specifically configured</w:t>
      </w:r>
      <w:r w:rsidR="00FD12B4">
        <w:rPr>
          <w:rFonts w:ascii="Times New Roman" w:hAnsi="Times New Roman"/>
        </w:rPr>
        <w:t xml:space="preserve"> and may still be </w:t>
      </w:r>
      <w:r w:rsidR="003218A1">
        <w:rPr>
          <w:rFonts w:ascii="Times New Roman" w:hAnsi="Times New Roman"/>
        </w:rPr>
        <w:t xml:space="preserve">measured cell specifically. </w:t>
      </w:r>
    </w:p>
    <w:p w14:paraId="2064392A" w14:textId="473DA170" w:rsidR="00C975D4" w:rsidRPr="00C975D4" w:rsidRDefault="00C975D4" w:rsidP="00FD12B4">
      <w:pPr>
        <w:spacing w:after="120"/>
        <w:rPr>
          <w:rFonts w:ascii="Times New Roman" w:hAnsi="Times New Roman"/>
          <w:szCs w:val="20"/>
        </w:rPr>
      </w:pPr>
      <w:r w:rsidRPr="00C975D4">
        <w:rPr>
          <w:rFonts w:ascii="Times New Roman" w:hAnsi="Times New Roman"/>
          <w:szCs w:val="20"/>
        </w:rPr>
        <w:t>When channel is involved in, there would be Doppler freq</w:t>
      </w:r>
      <w:r w:rsidR="00967F51">
        <w:rPr>
          <w:rFonts w:ascii="Times New Roman" w:hAnsi="Times New Roman"/>
          <w:szCs w:val="20"/>
        </w:rPr>
        <w:t>uency offset. When PT</w:t>
      </w:r>
      <w:r w:rsidR="00967F51">
        <w:rPr>
          <w:rFonts w:ascii="Times New Roman" w:hAnsi="Times New Roman" w:hint="eastAsia"/>
          <w:szCs w:val="20"/>
        </w:rPr>
        <w:t>RS</w:t>
      </w:r>
      <w:r w:rsidR="00967F51">
        <w:rPr>
          <w:rFonts w:ascii="Times New Roman" w:hAnsi="Times New Roman"/>
          <w:szCs w:val="20"/>
        </w:rPr>
        <w:t xml:space="preserve"> is estimated, phase noise is always coupled with phase offset due to Doppler. For high speed scenario, this is beneficial since overhead would be reduced. However, PTRS should only be used to compensate for the </w:t>
      </w:r>
      <w:r w:rsidR="00967F51">
        <w:rPr>
          <w:rFonts w:ascii="Times New Roman" w:hAnsi="Times New Roman" w:hint="eastAsia"/>
          <w:szCs w:val="20"/>
        </w:rPr>
        <w:t>Doppler</w:t>
      </w:r>
      <w:r w:rsidR="00967F51">
        <w:rPr>
          <w:rFonts w:ascii="Times New Roman" w:hAnsi="Times New Roman"/>
          <w:szCs w:val="20"/>
        </w:rPr>
        <w:t xml:space="preserve"> offset of the DMRS with QCL relationship. For example, </w:t>
      </w:r>
      <w:r w:rsidR="00AF099D">
        <w:rPr>
          <w:rFonts w:ascii="Times New Roman" w:hAnsi="Times New Roman"/>
          <w:szCs w:val="20"/>
        </w:rPr>
        <w:t xml:space="preserve">for non-coherent transmission from multiple </w:t>
      </w:r>
      <w:r w:rsidR="00AF099D">
        <w:rPr>
          <w:rFonts w:ascii="Times New Roman" w:hAnsi="Times New Roman" w:hint="eastAsia"/>
          <w:szCs w:val="20"/>
        </w:rPr>
        <w:t xml:space="preserve">TRPs, different DMRS would have different frequency </w:t>
      </w:r>
      <w:r w:rsidR="00AF099D">
        <w:rPr>
          <w:rFonts w:ascii="Times New Roman" w:hAnsi="Times New Roman"/>
          <w:szCs w:val="20"/>
        </w:rPr>
        <w:t>offset. Typically, different PTRS are needed for different TRP.</w:t>
      </w:r>
      <w:r w:rsidR="0079068C">
        <w:rPr>
          <w:rFonts w:ascii="Times New Roman" w:hAnsi="Times New Roman"/>
          <w:szCs w:val="20"/>
        </w:rPr>
        <w:t xml:space="preserve"> Obviously, Doppler offset and phase noise could only be compensated for those from the same TRP. </w:t>
      </w:r>
      <w:r w:rsidR="00AF099D">
        <w:rPr>
          <w:rFonts w:ascii="Times New Roman" w:hAnsi="Times New Roman"/>
          <w:szCs w:val="20"/>
        </w:rPr>
        <w:t>QCL relationship between PTRS an</w:t>
      </w:r>
      <w:r w:rsidR="0079068C">
        <w:rPr>
          <w:rFonts w:ascii="Times New Roman" w:hAnsi="Times New Roman"/>
          <w:szCs w:val="20"/>
        </w:rPr>
        <w:t xml:space="preserve">d DMRS should be established in </w:t>
      </w:r>
      <w:r w:rsidR="00AF099D">
        <w:rPr>
          <w:rFonts w:ascii="Times New Roman" w:hAnsi="Times New Roman"/>
          <w:szCs w:val="20"/>
        </w:rPr>
        <w:t xml:space="preserve">order to </w:t>
      </w:r>
      <w:r w:rsidR="00BB31C8">
        <w:rPr>
          <w:rFonts w:ascii="Times New Roman" w:hAnsi="Times New Roman"/>
          <w:szCs w:val="20"/>
        </w:rPr>
        <w:t>facilitate</w:t>
      </w:r>
      <w:r w:rsidR="0079068C">
        <w:rPr>
          <w:rFonts w:ascii="Times New Roman" w:hAnsi="Times New Roman"/>
          <w:szCs w:val="20"/>
        </w:rPr>
        <w:t xml:space="preserve"> such compensation. But the large scale parameters that could be assumed for QCL between PTRS and </w:t>
      </w:r>
      <w:r w:rsidR="0079068C">
        <w:rPr>
          <w:rFonts w:ascii="Times New Roman" w:hAnsi="Times New Roman" w:hint="eastAsia"/>
          <w:szCs w:val="20"/>
        </w:rPr>
        <w:t>D</w:t>
      </w:r>
      <w:r w:rsidR="0079068C">
        <w:rPr>
          <w:rFonts w:ascii="Times New Roman" w:hAnsi="Times New Roman"/>
          <w:szCs w:val="20"/>
        </w:rPr>
        <w:t>MRS should be further studied.</w:t>
      </w:r>
    </w:p>
    <w:p w14:paraId="36BA0774" w14:textId="6D59983A" w:rsidR="0079068C" w:rsidRPr="0079068C" w:rsidRDefault="0079068C" w:rsidP="00FD12B4">
      <w:pPr>
        <w:pStyle w:val="Proposal"/>
        <w:spacing w:after="120"/>
        <w:rPr>
          <w:rFonts w:ascii="Times New Roman" w:hAnsi="Times New Roman"/>
          <w:szCs w:val="20"/>
        </w:rPr>
      </w:pPr>
      <w:r>
        <w:rPr>
          <w:rFonts w:ascii="Times New Roman" w:hAnsi="Times New Roman"/>
        </w:rPr>
        <w:t>PTRS could be used to compensate Doppler offset</w:t>
      </w:r>
      <w:r w:rsidR="00FD12B4">
        <w:rPr>
          <w:rFonts w:ascii="Times New Roman" w:hAnsi="Times New Roman"/>
        </w:rPr>
        <w:t xml:space="preserve"> of the DMRS ports that are QCLed</w:t>
      </w:r>
      <w:r>
        <w:rPr>
          <w:rFonts w:ascii="Times New Roman" w:hAnsi="Times New Roman"/>
          <w:szCs w:val="20"/>
        </w:rPr>
        <w:t>.</w:t>
      </w:r>
    </w:p>
    <w:p w14:paraId="69ABE5F1" w14:textId="3AF68E8E" w:rsidR="00C975D4" w:rsidRPr="0079068C" w:rsidRDefault="00055D8A" w:rsidP="00FD12B4">
      <w:pPr>
        <w:pStyle w:val="Proposal"/>
        <w:spacing w:after="120"/>
        <w:rPr>
          <w:rFonts w:ascii="Times New Roman" w:hAnsi="Times New Roman"/>
          <w:szCs w:val="20"/>
        </w:rPr>
      </w:pPr>
      <w:r>
        <w:rPr>
          <w:rFonts w:ascii="Times New Roman" w:hAnsi="Times New Roman"/>
        </w:rPr>
        <w:t xml:space="preserve">It should be further studied which parameters </w:t>
      </w:r>
      <w:r w:rsidR="0079068C" w:rsidRPr="0079068C">
        <w:rPr>
          <w:rFonts w:ascii="Times New Roman" w:hAnsi="Times New Roman"/>
        </w:rPr>
        <w:t xml:space="preserve">could be assumed as QCL between PTRS and DMRS. </w:t>
      </w:r>
    </w:p>
    <w:p w14:paraId="7F8437FE" w14:textId="7E6979FD" w:rsidR="00D05752" w:rsidRPr="00E21DDD" w:rsidRDefault="00D05752" w:rsidP="00D05752">
      <w:pPr>
        <w:pStyle w:val="1"/>
        <w:spacing w:before="0" w:after="120"/>
        <w:rPr>
          <w:rFonts w:ascii="Times New Roman" w:hAnsi="Times New Roman" w:cs="Times New Roman"/>
        </w:rPr>
      </w:pPr>
      <w:r>
        <w:rPr>
          <w:rFonts w:ascii="Times New Roman" w:eastAsia="宋体" w:hAnsi="Times New Roman" w:cs="Times New Roman" w:hint="eastAsia"/>
          <w:lang w:val="en-US"/>
        </w:rPr>
        <w:t>PT</w:t>
      </w:r>
      <w:r>
        <w:rPr>
          <w:rFonts w:ascii="Times New Roman" w:eastAsia="宋体" w:hAnsi="Times New Roman" w:cs="Times New Roman"/>
          <w:lang w:val="en-US"/>
        </w:rPr>
        <w:t>-RS Design for DFT-s-OFDM</w:t>
      </w:r>
    </w:p>
    <w:p w14:paraId="02F00F11" w14:textId="15BC4A88" w:rsidR="00D05752" w:rsidRPr="00D05752" w:rsidRDefault="00D05752" w:rsidP="00C73325">
      <w:pPr>
        <w:pStyle w:val="a8"/>
        <w:spacing w:after="120"/>
        <w:rPr>
          <w:rFonts w:ascii="Times New Roman" w:hAnsi="Times New Roman"/>
          <w:bCs/>
        </w:rPr>
      </w:pPr>
      <w:r w:rsidRPr="00D05752">
        <w:rPr>
          <w:rFonts w:ascii="Times New Roman" w:hAnsi="Times New Roman"/>
          <w:bCs/>
        </w:rPr>
        <w:t>Current agreement states that for DFT-s-O</w:t>
      </w:r>
      <w:r>
        <w:rPr>
          <w:rFonts w:ascii="Times New Roman" w:hAnsi="Times New Roman"/>
          <w:bCs/>
        </w:rPr>
        <w:t>FDM</w:t>
      </w:r>
      <w:r w:rsidR="00B144FC">
        <w:rPr>
          <w:rFonts w:ascii="Times New Roman" w:hAnsi="Times New Roman"/>
          <w:bCs/>
        </w:rPr>
        <w:t>, it is necessary to consider</w:t>
      </w:r>
      <w:r w:rsidR="000D10CA">
        <w:rPr>
          <w:rFonts w:ascii="Times New Roman" w:hAnsi="Times New Roman"/>
          <w:bCs/>
        </w:rPr>
        <w:t xml:space="preserve"> frequency offset and PN compensation.</w:t>
      </w:r>
      <w:r w:rsidR="00646254">
        <w:rPr>
          <w:rFonts w:ascii="Times New Roman" w:hAnsi="Times New Roman"/>
          <w:bCs/>
        </w:rPr>
        <w:t xml:space="preserve"> </w:t>
      </w:r>
      <w:r w:rsidR="00C73325">
        <w:rPr>
          <w:rFonts w:ascii="Times New Roman" w:hAnsi="Times New Roman"/>
          <w:bCs/>
        </w:rPr>
        <w:t xml:space="preserve">In our understanding, DFT-s-OFDM would typically be used with low order modulation under coverage limited scenarios. For such scenarios, phase noise would not be the major limiting factor. </w:t>
      </w:r>
      <w:r w:rsidR="009A157E">
        <w:rPr>
          <w:rFonts w:ascii="Times New Roman" w:hAnsi="Times New Roman"/>
          <w:bCs/>
        </w:rPr>
        <w:t xml:space="preserve">However, it is currently not precluded that 16QAM is combined to be used with DFT-s-OFDM. There may still be performance loss if phase noise is </w:t>
      </w:r>
      <w:r w:rsidR="006B7483">
        <w:rPr>
          <w:rFonts w:ascii="Times New Roman" w:hAnsi="Times New Roman"/>
          <w:bCs/>
        </w:rPr>
        <w:t>compensated o</w:t>
      </w:r>
      <w:r w:rsidR="009A157E">
        <w:rPr>
          <w:rFonts w:ascii="Times New Roman" w:hAnsi="Times New Roman"/>
          <w:bCs/>
        </w:rPr>
        <w:t xml:space="preserve">nly </w:t>
      </w:r>
      <w:r w:rsidR="006B7483">
        <w:rPr>
          <w:rFonts w:ascii="Times New Roman" w:hAnsi="Times New Roman"/>
          <w:bCs/>
        </w:rPr>
        <w:t>with</w:t>
      </w:r>
      <w:r w:rsidR="00470572">
        <w:rPr>
          <w:rFonts w:ascii="Times New Roman" w:hAnsi="Times New Roman"/>
          <w:bCs/>
        </w:rPr>
        <w:t xml:space="preserve"> normal density</w:t>
      </w:r>
      <w:r w:rsidR="009A157E">
        <w:rPr>
          <w:rFonts w:ascii="Times New Roman" w:hAnsi="Times New Roman"/>
          <w:bCs/>
        </w:rPr>
        <w:t xml:space="preserve"> DMRS</w:t>
      </w:r>
      <w:r w:rsidR="006B7483">
        <w:rPr>
          <w:rFonts w:ascii="Times New Roman" w:hAnsi="Times New Roman"/>
          <w:bCs/>
        </w:rPr>
        <w:t>.</w:t>
      </w:r>
      <w:r w:rsidR="00470572">
        <w:rPr>
          <w:rFonts w:ascii="Times New Roman" w:hAnsi="Times New Roman"/>
          <w:bCs/>
        </w:rPr>
        <w:t xml:space="preserve"> Pre-DFT insertion of PT-RS would suffer from ISI of normal UE data. Post DFT insertion of PT-RS would increase </w:t>
      </w:r>
      <w:r w:rsidR="00F7188A">
        <w:rPr>
          <w:rFonts w:ascii="Times New Roman" w:hAnsi="Times New Roman"/>
          <w:bCs/>
        </w:rPr>
        <w:t>waveform</w:t>
      </w:r>
      <w:r w:rsidR="00470572">
        <w:rPr>
          <w:rFonts w:ascii="Times New Roman" w:hAnsi="Times New Roman"/>
          <w:bCs/>
        </w:rPr>
        <w:t xml:space="preserve"> </w:t>
      </w:r>
      <w:r w:rsidR="00F7188A">
        <w:rPr>
          <w:rFonts w:ascii="Times New Roman" w:hAnsi="Times New Roman"/>
          <w:bCs/>
        </w:rPr>
        <w:t>PAPR and is not suitable for the scenarios where DFT-s-OFDM is applied.</w:t>
      </w:r>
      <w:r w:rsidR="00470572">
        <w:rPr>
          <w:rFonts w:ascii="Times New Roman" w:hAnsi="Times New Roman"/>
          <w:bCs/>
        </w:rPr>
        <w:t xml:space="preserve"> </w:t>
      </w:r>
      <w:r w:rsidR="00F7188A">
        <w:rPr>
          <w:rFonts w:ascii="Times New Roman" w:hAnsi="Times New Roman"/>
          <w:bCs/>
        </w:rPr>
        <w:t>Thus,</w:t>
      </w:r>
      <w:r w:rsidR="00470572">
        <w:rPr>
          <w:rFonts w:ascii="Times New Roman" w:hAnsi="Times New Roman"/>
          <w:bCs/>
        </w:rPr>
        <w:t xml:space="preserve"> </w:t>
      </w:r>
      <w:r w:rsidR="00F7188A">
        <w:rPr>
          <w:rFonts w:ascii="Times New Roman" w:hAnsi="Times New Roman"/>
          <w:bCs/>
        </w:rPr>
        <w:t>i</w:t>
      </w:r>
      <w:r w:rsidR="00470572">
        <w:rPr>
          <w:rFonts w:ascii="Times New Roman" w:hAnsi="Times New Roman"/>
          <w:bCs/>
        </w:rPr>
        <w:t xml:space="preserve">ncreasing time domain density </w:t>
      </w:r>
      <w:r w:rsidR="00F7188A">
        <w:rPr>
          <w:rFonts w:ascii="Times New Roman" w:hAnsi="Times New Roman"/>
          <w:bCs/>
        </w:rPr>
        <w:t>of DMRS is one the most suitable way to compensate frequency offset and phase noise.</w:t>
      </w:r>
    </w:p>
    <w:p w14:paraId="27C3CC24" w14:textId="4264A166" w:rsidR="00F7188A" w:rsidRPr="0079068C" w:rsidRDefault="00F7188A" w:rsidP="00F7188A">
      <w:pPr>
        <w:pStyle w:val="Proposal"/>
        <w:spacing w:after="120"/>
        <w:rPr>
          <w:rFonts w:ascii="Times New Roman" w:hAnsi="Times New Roman"/>
          <w:szCs w:val="20"/>
        </w:rPr>
      </w:pPr>
      <w:r>
        <w:rPr>
          <w:rFonts w:ascii="Times New Roman" w:hAnsi="Times New Roman"/>
        </w:rPr>
        <w:t>DM-RS time domain densities could be increased for phase noise compensation for DFT-s-OFDM.</w:t>
      </w:r>
      <w:r w:rsidRPr="0079068C">
        <w:rPr>
          <w:rFonts w:ascii="Times New Roman" w:hAnsi="Times New Roman"/>
        </w:rPr>
        <w:t xml:space="preserve"> </w:t>
      </w:r>
    </w:p>
    <w:p w14:paraId="1765198B" w14:textId="73E7F1D6" w:rsidR="008017D3" w:rsidRPr="00E21DDD" w:rsidRDefault="008017D3" w:rsidP="008017D3">
      <w:pPr>
        <w:pStyle w:val="1"/>
        <w:spacing w:before="0" w:after="120"/>
        <w:rPr>
          <w:rFonts w:ascii="Times New Roman" w:hAnsi="Times New Roman" w:cs="Times New Roman"/>
        </w:rPr>
      </w:pPr>
      <w:r>
        <w:rPr>
          <w:rFonts w:ascii="Times New Roman" w:eastAsia="宋体" w:hAnsi="Times New Roman" w:cs="Times New Roman"/>
          <w:lang w:val="en-US"/>
        </w:rPr>
        <w:t>Conclusions</w:t>
      </w:r>
    </w:p>
    <w:p w14:paraId="36943D43" w14:textId="2C457836" w:rsidR="008017D3" w:rsidRDefault="008017D3" w:rsidP="00E21DDD">
      <w:pPr>
        <w:pStyle w:val="a8"/>
        <w:spacing w:after="120"/>
        <w:rPr>
          <w:rFonts w:ascii="Times New Roman" w:hAnsi="Times New Roman"/>
          <w:b/>
          <w:bCs/>
        </w:rPr>
      </w:pPr>
      <w:r>
        <w:rPr>
          <w:rFonts w:ascii="Times New Roman" w:hAnsi="Times New Roman"/>
          <w:bCs/>
        </w:rPr>
        <w:t>Base on above discussions, we have the following proposals.</w:t>
      </w:r>
    </w:p>
    <w:p w14:paraId="39D4DE7A" w14:textId="77777777" w:rsidR="00F7188A" w:rsidRPr="00F7188A" w:rsidRDefault="00F7188A" w:rsidP="00F7188A">
      <w:pPr>
        <w:pStyle w:val="Proposal"/>
        <w:numPr>
          <w:ilvl w:val="0"/>
          <w:numId w:val="13"/>
        </w:numPr>
        <w:spacing w:after="120"/>
        <w:rPr>
          <w:rFonts w:ascii="Times New Roman" w:hAnsi="Times New Roman"/>
          <w:szCs w:val="20"/>
        </w:rPr>
      </w:pPr>
      <w:r w:rsidRPr="00F7188A">
        <w:rPr>
          <w:rFonts w:ascii="Times New Roman" w:hAnsi="Times New Roman"/>
        </w:rPr>
        <w:t xml:space="preserve">PTRS design should enable sharing among UEs. </w:t>
      </w:r>
    </w:p>
    <w:p w14:paraId="6A7C26D2" w14:textId="2AD02057" w:rsidR="008017D3" w:rsidRPr="008017D3" w:rsidRDefault="00F7188A" w:rsidP="008017D3">
      <w:pPr>
        <w:pStyle w:val="Proposal"/>
        <w:numPr>
          <w:ilvl w:val="0"/>
          <w:numId w:val="13"/>
        </w:numPr>
        <w:spacing w:after="120"/>
        <w:rPr>
          <w:rFonts w:ascii="Times New Roman" w:hAnsi="Times New Roman"/>
          <w:szCs w:val="20"/>
        </w:rPr>
      </w:pPr>
      <w:r>
        <w:rPr>
          <w:rFonts w:ascii="Times New Roman" w:hAnsi="Times New Roman"/>
        </w:rPr>
        <w:t xml:space="preserve">It should be possible for the </w:t>
      </w:r>
      <w:r>
        <w:rPr>
          <w:rFonts w:ascii="Times New Roman" w:hAnsi="Times New Roman" w:hint="eastAsia"/>
          <w:szCs w:val="20"/>
        </w:rPr>
        <w:t>UE</w:t>
      </w:r>
      <w:r>
        <w:rPr>
          <w:rFonts w:ascii="Times New Roman" w:hAnsi="Times New Roman"/>
          <w:szCs w:val="20"/>
        </w:rPr>
        <w:t xml:space="preserve"> to be configured with PTRS</w:t>
      </w:r>
      <w:r>
        <w:rPr>
          <w:rFonts w:ascii="Times New Roman" w:hAnsi="Times New Roman" w:hint="eastAsia"/>
          <w:szCs w:val="20"/>
        </w:rPr>
        <w:t xml:space="preserve"> bandwidth larger than the </w:t>
      </w:r>
      <w:r>
        <w:rPr>
          <w:rFonts w:ascii="Times New Roman" w:hAnsi="Times New Roman"/>
          <w:szCs w:val="20"/>
        </w:rPr>
        <w:t>data transmission bandwidth. PTRS frequency domain density should also be configurable</w:t>
      </w:r>
      <w:r w:rsidR="008017D3" w:rsidRPr="008017D3">
        <w:rPr>
          <w:rFonts w:ascii="Times New Roman" w:hAnsi="Times New Roman"/>
        </w:rPr>
        <w:t xml:space="preserve">. </w:t>
      </w:r>
    </w:p>
    <w:p w14:paraId="311E5B44" w14:textId="73031564" w:rsidR="008017D3" w:rsidRPr="008017D3" w:rsidRDefault="00F7188A" w:rsidP="008017D3">
      <w:pPr>
        <w:pStyle w:val="Proposal"/>
        <w:numPr>
          <w:ilvl w:val="0"/>
          <w:numId w:val="13"/>
        </w:numPr>
        <w:spacing w:after="120"/>
        <w:rPr>
          <w:rFonts w:ascii="Times New Roman" w:hAnsi="Times New Roman"/>
          <w:szCs w:val="20"/>
        </w:rPr>
      </w:pPr>
      <w:r>
        <w:rPr>
          <w:rFonts w:ascii="Times New Roman" w:hAnsi="Times New Roman"/>
          <w:szCs w:val="20"/>
        </w:rPr>
        <w:t>PTRS ports can be configured to have the same precoding as DMRS ports. By default, UE would not assume such same precoding between PTRS and DMRS.</w:t>
      </w:r>
      <w:r w:rsidR="008017D3" w:rsidRPr="008017D3">
        <w:rPr>
          <w:rFonts w:ascii="Times New Roman" w:hAnsi="Times New Roman"/>
        </w:rPr>
        <w:t xml:space="preserve"> </w:t>
      </w:r>
    </w:p>
    <w:p w14:paraId="25B8F332" w14:textId="2EF5DC5E" w:rsidR="008017D3" w:rsidRPr="008017D3" w:rsidRDefault="00F7188A" w:rsidP="008017D3">
      <w:pPr>
        <w:pStyle w:val="Proposal"/>
        <w:numPr>
          <w:ilvl w:val="0"/>
          <w:numId w:val="13"/>
        </w:numPr>
        <w:spacing w:after="120"/>
        <w:rPr>
          <w:rFonts w:ascii="Times New Roman" w:hAnsi="Times New Roman"/>
          <w:szCs w:val="20"/>
        </w:rPr>
      </w:pPr>
      <w:r>
        <w:rPr>
          <w:rFonts w:ascii="Times New Roman" w:hAnsi="Times New Roman"/>
        </w:rPr>
        <w:t xml:space="preserve">PTRS is </w:t>
      </w:r>
      <w:r w:rsidRPr="00CF4BA5">
        <w:rPr>
          <w:rFonts w:ascii="Times New Roman" w:hAnsi="Times New Roman"/>
        </w:rPr>
        <w:t>UE specifically configured</w:t>
      </w:r>
      <w:r>
        <w:rPr>
          <w:rFonts w:ascii="Times New Roman" w:hAnsi="Times New Roman"/>
        </w:rPr>
        <w:t xml:space="preserve"> and may still be measured cell specifically</w:t>
      </w:r>
      <w:r w:rsidR="008017D3" w:rsidRPr="008017D3">
        <w:rPr>
          <w:rFonts w:ascii="Times New Roman" w:hAnsi="Times New Roman"/>
          <w:szCs w:val="20"/>
        </w:rPr>
        <w:t>.</w:t>
      </w:r>
    </w:p>
    <w:p w14:paraId="2BDFC861" w14:textId="1BA6B33D" w:rsidR="008017D3" w:rsidRPr="008017D3" w:rsidRDefault="00F7188A" w:rsidP="008017D3">
      <w:pPr>
        <w:pStyle w:val="Proposal"/>
        <w:numPr>
          <w:ilvl w:val="0"/>
          <w:numId w:val="13"/>
        </w:numPr>
        <w:spacing w:after="120"/>
        <w:rPr>
          <w:rFonts w:ascii="Times New Roman" w:hAnsi="Times New Roman"/>
          <w:szCs w:val="20"/>
        </w:rPr>
      </w:pPr>
      <w:r>
        <w:rPr>
          <w:rFonts w:ascii="Times New Roman" w:hAnsi="Times New Roman"/>
        </w:rPr>
        <w:t>PTRS could be used to compensate Doppler offset of the DMRS ports that are QCLed</w:t>
      </w:r>
      <w:r w:rsidR="008017D3" w:rsidRPr="008017D3">
        <w:rPr>
          <w:rFonts w:ascii="Times New Roman" w:hAnsi="Times New Roman"/>
          <w:szCs w:val="20"/>
        </w:rPr>
        <w:t>.</w:t>
      </w:r>
    </w:p>
    <w:p w14:paraId="4316F400" w14:textId="77777777" w:rsidR="008017D3" w:rsidRPr="008017D3" w:rsidRDefault="008017D3" w:rsidP="008017D3">
      <w:pPr>
        <w:pStyle w:val="Proposal"/>
        <w:numPr>
          <w:ilvl w:val="0"/>
          <w:numId w:val="13"/>
        </w:numPr>
        <w:spacing w:after="120"/>
        <w:rPr>
          <w:rFonts w:ascii="Times New Roman" w:hAnsi="Times New Roman"/>
          <w:szCs w:val="20"/>
        </w:rPr>
      </w:pPr>
      <w:r w:rsidRPr="008017D3">
        <w:rPr>
          <w:rFonts w:ascii="Times New Roman" w:hAnsi="Times New Roman"/>
        </w:rPr>
        <w:t xml:space="preserve">It should be further studied which parameters could be assumed as QCL between PTRS and DMRS. </w:t>
      </w:r>
    </w:p>
    <w:p w14:paraId="05B03C07" w14:textId="5813F144" w:rsidR="00D64DDA" w:rsidRPr="00D64DDA" w:rsidRDefault="00F7188A" w:rsidP="00D64DDA">
      <w:pPr>
        <w:pStyle w:val="Proposal"/>
        <w:numPr>
          <w:ilvl w:val="0"/>
          <w:numId w:val="13"/>
        </w:numPr>
        <w:spacing w:after="120"/>
        <w:rPr>
          <w:rFonts w:ascii="Times New Roman" w:hAnsi="Times New Roman"/>
          <w:szCs w:val="20"/>
        </w:rPr>
      </w:pPr>
      <w:r>
        <w:rPr>
          <w:rFonts w:ascii="Times New Roman" w:hAnsi="Times New Roman"/>
        </w:rPr>
        <w:t>DM-RS time domain densities could be increased for phase noise compensation for DFT-s-OFDM</w:t>
      </w:r>
      <w:r w:rsidR="00D64DDA" w:rsidRPr="00D64DDA">
        <w:rPr>
          <w:rFonts w:ascii="Times New Roman" w:hAnsi="Times New Roman"/>
        </w:rPr>
        <w:t>.</w:t>
      </w:r>
    </w:p>
    <w:p w14:paraId="64434242" w14:textId="77777777" w:rsidR="00767686" w:rsidRPr="00D64DDA" w:rsidRDefault="00767686" w:rsidP="00767686">
      <w:pPr>
        <w:pStyle w:val="a8"/>
        <w:spacing w:after="120"/>
        <w:rPr>
          <w:rFonts w:ascii="Times New Roman" w:hAnsi="Times New Roman"/>
          <w:b/>
          <w:bCs/>
        </w:rPr>
      </w:pPr>
    </w:p>
    <w:p w14:paraId="0351C8D4" w14:textId="7BC3BF23" w:rsidR="00767686" w:rsidRPr="00E21DDD" w:rsidRDefault="00767686" w:rsidP="00767686">
      <w:pPr>
        <w:pStyle w:val="1"/>
        <w:spacing w:before="0" w:after="120"/>
        <w:rPr>
          <w:rFonts w:ascii="Times New Roman" w:hAnsi="Times New Roman" w:cs="Times New Roman"/>
        </w:rPr>
      </w:pPr>
      <w:r>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rPr>
      </w:pPr>
    </w:p>
    <w:sectPr w:rsidR="00A76121" w:rsidRPr="00E21DDD">
      <w:headerReference w:type="even" r:id="rId9"/>
      <w:footerReference w:type="default" r:id="rId10"/>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7BD05" w14:textId="77777777" w:rsidR="00A3289C" w:rsidRDefault="00A3289C">
      <w:r>
        <w:separator/>
      </w:r>
    </w:p>
  </w:endnote>
  <w:endnote w:type="continuationSeparator" w:id="0">
    <w:p w14:paraId="692515AB" w14:textId="77777777" w:rsidR="00A3289C" w:rsidRDefault="00A3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2DE12B5E"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BA76F8">
      <w:rPr>
        <w:rStyle w:val="af1"/>
        <w:noProof/>
      </w:rPr>
      <w:t>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BA76F8">
      <w:rPr>
        <w:rStyle w:val="af1"/>
        <w:noProof/>
      </w:rPr>
      <w:t>2</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24F03" w14:textId="77777777" w:rsidR="00A3289C" w:rsidRDefault="00A3289C">
      <w:r>
        <w:separator/>
      </w:r>
    </w:p>
  </w:footnote>
  <w:footnote w:type="continuationSeparator" w:id="0">
    <w:p w14:paraId="3AC0BC9F" w14:textId="77777777" w:rsidR="00A3289C" w:rsidRDefault="00A3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CCE7479"/>
    <w:multiLevelType w:val="hybridMultilevel"/>
    <w:tmpl w:val="1FF2FCC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9E40753"/>
    <w:multiLevelType w:val="hybridMultilevel"/>
    <w:tmpl w:val="6EB6C44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2"/>
  </w:num>
  <w:num w:numId="4">
    <w:abstractNumId w:val="8"/>
  </w:num>
  <w:num w:numId="5">
    <w:abstractNumId w:val="3"/>
  </w:num>
  <w:num w:numId="6">
    <w:abstractNumId w:val="7"/>
  </w:num>
  <w:num w:numId="7">
    <w:abstractNumId w:val="10"/>
  </w:num>
  <w:num w:numId="8">
    <w:abstractNumId w:val="5"/>
  </w:num>
  <w:num w:numId="9">
    <w:abstractNumId w:val="11"/>
  </w:num>
  <w:num w:numId="10">
    <w:abstractNumId w:val="2"/>
  </w:num>
  <w:num w:numId="11">
    <w:abstractNumId w:val="9"/>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536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5D8A"/>
    <w:rsid w:val="0005606A"/>
    <w:rsid w:val="00057117"/>
    <w:rsid w:val="000616E7"/>
    <w:rsid w:val="0006487E"/>
    <w:rsid w:val="00064F36"/>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956EB"/>
    <w:rsid w:val="000A1B7B"/>
    <w:rsid w:val="000A56F2"/>
    <w:rsid w:val="000B2719"/>
    <w:rsid w:val="000B3A8F"/>
    <w:rsid w:val="000B4AB9"/>
    <w:rsid w:val="000B58C3"/>
    <w:rsid w:val="000B61E9"/>
    <w:rsid w:val="000C1076"/>
    <w:rsid w:val="000C165A"/>
    <w:rsid w:val="000C2E19"/>
    <w:rsid w:val="000D0D07"/>
    <w:rsid w:val="000D10CA"/>
    <w:rsid w:val="000D4797"/>
    <w:rsid w:val="000E0527"/>
    <w:rsid w:val="000E1E92"/>
    <w:rsid w:val="000E7B8A"/>
    <w:rsid w:val="000F06D6"/>
    <w:rsid w:val="000F0EB1"/>
    <w:rsid w:val="000F1106"/>
    <w:rsid w:val="000F193C"/>
    <w:rsid w:val="000F3BE9"/>
    <w:rsid w:val="000F3F6C"/>
    <w:rsid w:val="000F5344"/>
    <w:rsid w:val="000F6ACA"/>
    <w:rsid w:val="000F6DF3"/>
    <w:rsid w:val="001005FF"/>
    <w:rsid w:val="001062FB"/>
    <w:rsid w:val="001063E6"/>
    <w:rsid w:val="00113A60"/>
    <w:rsid w:val="00113CF4"/>
    <w:rsid w:val="001153EA"/>
    <w:rsid w:val="00115643"/>
    <w:rsid w:val="00116765"/>
    <w:rsid w:val="001219F5"/>
    <w:rsid w:val="00121A20"/>
    <w:rsid w:val="00121C74"/>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2DC8"/>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447"/>
    <w:rsid w:val="00287838"/>
    <w:rsid w:val="002907B5"/>
    <w:rsid w:val="00292EB7"/>
    <w:rsid w:val="00296227"/>
    <w:rsid w:val="00296F44"/>
    <w:rsid w:val="0029777D"/>
    <w:rsid w:val="002A055E"/>
    <w:rsid w:val="002A1781"/>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8A1"/>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60CAC"/>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572"/>
    <w:rsid w:val="00470C31"/>
    <w:rsid w:val="00470CC9"/>
    <w:rsid w:val="004717B5"/>
    <w:rsid w:val="00473153"/>
    <w:rsid w:val="004734D0"/>
    <w:rsid w:val="0047556B"/>
    <w:rsid w:val="00477768"/>
    <w:rsid w:val="00484117"/>
    <w:rsid w:val="0048591E"/>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4151"/>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4C97"/>
    <w:rsid w:val="005B6F83"/>
    <w:rsid w:val="005C3BD0"/>
    <w:rsid w:val="005C74FB"/>
    <w:rsid w:val="005C7ED5"/>
    <w:rsid w:val="005D1602"/>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30001"/>
    <w:rsid w:val="006311B3"/>
    <w:rsid w:val="0063284C"/>
    <w:rsid w:val="00632F79"/>
    <w:rsid w:val="006337B7"/>
    <w:rsid w:val="00636398"/>
    <w:rsid w:val="006368D3"/>
    <w:rsid w:val="006377EC"/>
    <w:rsid w:val="0064151F"/>
    <w:rsid w:val="00641533"/>
    <w:rsid w:val="0064208D"/>
    <w:rsid w:val="00643475"/>
    <w:rsid w:val="0064396A"/>
    <w:rsid w:val="0064421B"/>
    <w:rsid w:val="00645EB8"/>
    <w:rsid w:val="0064624E"/>
    <w:rsid w:val="00646254"/>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1940"/>
    <w:rsid w:val="006B2099"/>
    <w:rsid w:val="006B50CF"/>
    <w:rsid w:val="006B7483"/>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819"/>
    <w:rsid w:val="00726EA6"/>
    <w:rsid w:val="00727208"/>
    <w:rsid w:val="00727680"/>
    <w:rsid w:val="007348B1"/>
    <w:rsid w:val="007362A6"/>
    <w:rsid w:val="00736D7D"/>
    <w:rsid w:val="00740E58"/>
    <w:rsid w:val="007445A0"/>
    <w:rsid w:val="00745039"/>
    <w:rsid w:val="0074524B"/>
    <w:rsid w:val="00747D8B"/>
    <w:rsid w:val="00751228"/>
    <w:rsid w:val="007571E1"/>
    <w:rsid w:val="007604B2"/>
    <w:rsid w:val="00765281"/>
    <w:rsid w:val="00766BAD"/>
    <w:rsid w:val="00767686"/>
    <w:rsid w:val="007755F2"/>
    <w:rsid w:val="00776971"/>
    <w:rsid w:val="00777D37"/>
    <w:rsid w:val="0078177E"/>
    <w:rsid w:val="0078304C"/>
    <w:rsid w:val="00783673"/>
    <w:rsid w:val="00785490"/>
    <w:rsid w:val="0079068C"/>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3270"/>
    <w:rsid w:val="007E4610"/>
    <w:rsid w:val="007E4715"/>
    <w:rsid w:val="007E505B"/>
    <w:rsid w:val="007E7091"/>
    <w:rsid w:val="007F0EFE"/>
    <w:rsid w:val="007F2681"/>
    <w:rsid w:val="007F75D5"/>
    <w:rsid w:val="008017D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01C7"/>
    <w:rsid w:val="00866113"/>
    <w:rsid w:val="008677FD"/>
    <w:rsid w:val="008706D4"/>
    <w:rsid w:val="00870F8A"/>
    <w:rsid w:val="008719A4"/>
    <w:rsid w:val="00871D23"/>
    <w:rsid w:val="00874312"/>
    <w:rsid w:val="0087437C"/>
    <w:rsid w:val="00875CD7"/>
    <w:rsid w:val="00876B4D"/>
    <w:rsid w:val="00877F18"/>
    <w:rsid w:val="00886ACB"/>
    <w:rsid w:val="00891615"/>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A81"/>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07B5"/>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67F5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57E"/>
    <w:rsid w:val="009A1601"/>
    <w:rsid w:val="009A462D"/>
    <w:rsid w:val="009A5CBA"/>
    <w:rsid w:val="009B1F30"/>
    <w:rsid w:val="009B29EC"/>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1F7A"/>
    <w:rsid w:val="009F3059"/>
    <w:rsid w:val="009F344F"/>
    <w:rsid w:val="00A031D8"/>
    <w:rsid w:val="00A048A8"/>
    <w:rsid w:val="00A04F49"/>
    <w:rsid w:val="00A13E54"/>
    <w:rsid w:val="00A15745"/>
    <w:rsid w:val="00A159D6"/>
    <w:rsid w:val="00A17F63"/>
    <w:rsid w:val="00A2193B"/>
    <w:rsid w:val="00A2351A"/>
    <w:rsid w:val="00A264A9"/>
    <w:rsid w:val="00A27785"/>
    <w:rsid w:val="00A30187"/>
    <w:rsid w:val="00A3229D"/>
    <w:rsid w:val="00A3289C"/>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099D"/>
    <w:rsid w:val="00AF1336"/>
    <w:rsid w:val="00AF1C5D"/>
    <w:rsid w:val="00AF42D7"/>
    <w:rsid w:val="00AF54EA"/>
    <w:rsid w:val="00AF60DD"/>
    <w:rsid w:val="00AF7CB8"/>
    <w:rsid w:val="00B006FE"/>
    <w:rsid w:val="00B007CB"/>
    <w:rsid w:val="00B02AA9"/>
    <w:rsid w:val="00B02FA3"/>
    <w:rsid w:val="00B03374"/>
    <w:rsid w:val="00B05084"/>
    <w:rsid w:val="00B144FC"/>
    <w:rsid w:val="00B157F9"/>
    <w:rsid w:val="00B16171"/>
    <w:rsid w:val="00B20256"/>
    <w:rsid w:val="00B20D09"/>
    <w:rsid w:val="00B21253"/>
    <w:rsid w:val="00B2763F"/>
    <w:rsid w:val="00B27AAC"/>
    <w:rsid w:val="00B30929"/>
    <w:rsid w:val="00B316F0"/>
    <w:rsid w:val="00B32C63"/>
    <w:rsid w:val="00B372AA"/>
    <w:rsid w:val="00B40445"/>
    <w:rsid w:val="00B41888"/>
    <w:rsid w:val="00B45A52"/>
    <w:rsid w:val="00B46175"/>
    <w:rsid w:val="00B664C7"/>
    <w:rsid w:val="00B739F6"/>
    <w:rsid w:val="00B81A6C"/>
    <w:rsid w:val="00B85DE5"/>
    <w:rsid w:val="00B90F73"/>
    <w:rsid w:val="00B93B59"/>
    <w:rsid w:val="00B9406A"/>
    <w:rsid w:val="00B9532A"/>
    <w:rsid w:val="00BA1E73"/>
    <w:rsid w:val="00BA2280"/>
    <w:rsid w:val="00BA2A08"/>
    <w:rsid w:val="00BA56D2"/>
    <w:rsid w:val="00BA76E0"/>
    <w:rsid w:val="00BA76F8"/>
    <w:rsid w:val="00BB2A25"/>
    <w:rsid w:val="00BB31C8"/>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5DF2"/>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3325"/>
    <w:rsid w:val="00C74AF7"/>
    <w:rsid w:val="00C75D2F"/>
    <w:rsid w:val="00C767BE"/>
    <w:rsid w:val="00C76E3C"/>
    <w:rsid w:val="00C81568"/>
    <w:rsid w:val="00C9027A"/>
    <w:rsid w:val="00C9068E"/>
    <w:rsid w:val="00C938E1"/>
    <w:rsid w:val="00C93C4B"/>
    <w:rsid w:val="00C944AB"/>
    <w:rsid w:val="00C95B40"/>
    <w:rsid w:val="00C975D4"/>
    <w:rsid w:val="00C9791F"/>
    <w:rsid w:val="00CA1068"/>
    <w:rsid w:val="00CA1ED8"/>
    <w:rsid w:val="00CA2417"/>
    <w:rsid w:val="00CA7A3D"/>
    <w:rsid w:val="00CB1074"/>
    <w:rsid w:val="00CB1F63"/>
    <w:rsid w:val="00CB7170"/>
    <w:rsid w:val="00CB7E89"/>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3B1F"/>
    <w:rsid w:val="00CF3BF6"/>
    <w:rsid w:val="00CF4BA5"/>
    <w:rsid w:val="00CF625B"/>
    <w:rsid w:val="00CF6624"/>
    <w:rsid w:val="00CF687E"/>
    <w:rsid w:val="00D0349B"/>
    <w:rsid w:val="00D0360F"/>
    <w:rsid w:val="00D03C60"/>
    <w:rsid w:val="00D05752"/>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4DDA"/>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4481"/>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88A"/>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2B4"/>
    <w:rsid w:val="00FD1EC8"/>
    <w:rsid w:val="00FD47ED"/>
    <w:rsid w:val="00FD74DB"/>
    <w:rsid w:val="00FD7660"/>
    <w:rsid w:val="00FE0655"/>
    <w:rsid w:val="00FE2365"/>
    <w:rsid w:val="00FE37D7"/>
    <w:rsid w:val="00FE4C7B"/>
    <w:rsid w:val="00FE4E2F"/>
    <w:rsid w:val="00FE5ABC"/>
    <w:rsid w:val="00FE723E"/>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color="white">
      <v:fill color="white"/>
    </o:shapedefaults>
    <o:shapelayout v:ext="edit">
      <o:idmap v:ext="edit" data="1"/>
    </o:shapelayout>
  </w:shapeDefaults>
  <w:decimalSymbol w:val="."/>
  <w:listSeparator w:val=","/>
  <w14:docId w14:val="51CA5F01"/>
  <w15:docId w15:val="{9CB7A92F-40D9-4455-887D-BE615976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BA76F8"/>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BA76F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A76F8"/>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0">
    <w:name w:val="标题 1 字符"/>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721782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F800E-AABD-48FF-9FA4-6F8E2E175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2</Pages>
  <Words>895</Words>
  <Characters>5103</Characters>
  <Application>Microsoft Office Word</Application>
  <DocSecurity>0</DocSecurity>
  <Lines>42</Lines>
  <Paragraphs>11</Paragraphs>
  <ScaleCrop>false</ScaleCrop>
  <Company>Xinwei</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18</cp:revision>
  <cp:lastPrinted>2008-01-31T15:09:00Z</cp:lastPrinted>
  <dcterms:created xsi:type="dcterms:W3CDTF">2017-01-05T01:15:00Z</dcterms:created>
  <dcterms:modified xsi:type="dcterms:W3CDTF">2017-02-03T10:12:00Z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